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66" w:rsidRDefault="008B0143" w:rsidP="008B0143">
      <w:pPr>
        <w:spacing w:after="0" w:line="240" w:lineRule="auto"/>
        <w:jc w:val="center"/>
        <w:outlineLvl w:val="0"/>
        <w:rPr>
          <w:rFonts w:ascii="Times New Roman" w:eastAsia="Times New Roman" w:hAnsi="Times New Roman" w:cs="Times New Roman"/>
          <w:b/>
          <w:color w:val="222222"/>
          <w:kern w:val="36"/>
          <w:sz w:val="28"/>
          <w:szCs w:val="28"/>
          <w:lang w:eastAsia="cs-CZ"/>
        </w:rPr>
      </w:pPr>
      <w:bookmarkStart w:id="0" w:name="_GoBack"/>
      <w:bookmarkEnd w:id="0"/>
      <w:r w:rsidRPr="008B0143">
        <w:rPr>
          <w:rFonts w:ascii="Times New Roman" w:eastAsia="Times New Roman" w:hAnsi="Times New Roman" w:cs="Times New Roman"/>
          <w:b/>
          <w:color w:val="222222"/>
          <w:kern w:val="36"/>
          <w:sz w:val="28"/>
          <w:szCs w:val="28"/>
          <w:lang w:eastAsia="cs-CZ"/>
        </w:rPr>
        <w:t xml:space="preserve">Smlouva </w:t>
      </w:r>
    </w:p>
    <w:p w:rsidR="008B0143" w:rsidRPr="008B0143" w:rsidRDefault="008B0143" w:rsidP="008B0143">
      <w:pPr>
        <w:spacing w:after="0" w:line="240" w:lineRule="auto"/>
        <w:jc w:val="center"/>
        <w:outlineLvl w:val="0"/>
        <w:rPr>
          <w:rFonts w:ascii="Times New Roman" w:eastAsia="Times New Roman" w:hAnsi="Times New Roman" w:cs="Times New Roman"/>
          <w:b/>
          <w:color w:val="222222"/>
          <w:kern w:val="36"/>
          <w:sz w:val="28"/>
          <w:szCs w:val="28"/>
          <w:lang w:eastAsia="cs-CZ"/>
        </w:rPr>
      </w:pPr>
      <w:r w:rsidRPr="008B0143">
        <w:rPr>
          <w:rFonts w:ascii="Times New Roman" w:eastAsia="Times New Roman" w:hAnsi="Times New Roman" w:cs="Times New Roman"/>
          <w:b/>
          <w:color w:val="222222"/>
          <w:kern w:val="36"/>
          <w:sz w:val="28"/>
          <w:szCs w:val="28"/>
          <w:lang w:eastAsia="cs-CZ"/>
        </w:rPr>
        <w:t>o zřízení zástavního práva k nemovitostem</w:t>
      </w:r>
    </w:p>
    <w:p w:rsidR="00896E81" w:rsidRDefault="00896E81" w:rsidP="008B0143">
      <w:pPr>
        <w:spacing w:after="150" w:line="240" w:lineRule="auto"/>
        <w:jc w:val="center"/>
        <w:rPr>
          <w:rFonts w:ascii="Times New Roman" w:eastAsia="Times New Roman" w:hAnsi="Times New Roman" w:cs="Times New Roman"/>
          <w:color w:val="6A6A6A"/>
          <w:sz w:val="24"/>
          <w:szCs w:val="24"/>
          <w:lang w:eastAsia="cs-CZ"/>
        </w:rPr>
      </w:pPr>
    </w:p>
    <w:p w:rsidR="00896E81" w:rsidRDefault="00896E81" w:rsidP="00896E81">
      <w:pPr>
        <w:spacing w:after="0" w:line="240" w:lineRule="auto"/>
        <w:jc w:val="center"/>
        <w:rPr>
          <w:rFonts w:ascii="Times New Roman" w:eastAsia="Times New Roman" w:hAnsi="Times New Roman" w:cs="Times New Roman"/>
          <w:color w:val="6A6A6A"/>
          <w:sz w:val="24"/>
          <w:szCs w:val="24"/>
          <w:lang w:eastAsia="cs-CZ"/>
        </w:rPr>
      </w:pPr>
      <w:r>
        <w:rPr>
          <w:rFonts w:ascii="Times New Roman" w:eastAsia="Times New Roman" w:hAnsi="Times New Roman" w:cs="Times New Roman"/>
          <w:color w:val="6A6A6A"/>
          <w:sz w:val="24"/>
          <w:szCs w:val="24"/>
          <w:lang w:eastAsia="cs-CZ"/>
        </w:rPr>
        <w:t xml:space="preserve">uzavřená </w:t>
      </w:r>
      <w:r w:rsidR="008B0143" w:rsidRPr="008B0143">
        <w:rPr>
          <w:rFonts w:ascii="Times New Roman" w:eastAsia="Times New Roman" w:hAnsi="Times New Roman" w:cs="Times New Roman"/>
          <w:color w:val="6A6A6A"/>
          <w:sz w:val="24"/>
          <w:szCs w:val="24"/>
          <w:lang w:eastAsia="cs-CZ"/>
        </w:rPr>
        <w:t xml:space="preserve">dle </w:t>
      </w:r>
      <w:r w:rsidR="008B0143">
        <w:rPr>
          <w:rFonts w:ascii="Times New Roman" w:eastAsia="Times New Roman" w:hAnsi="Times New Roman" w:cs="Times New Roman"/>
          <w:color w:val="6A6A6A"/>
          <w:sz w:val="24"/>
          <w:szCs w:val="24"/>
          <w:lang w:eastAsia="cs-CZ"/>
        </w:rPr>
        <w:t xml:space="preserve">1309 a násl. zákona č. 89/2012 Sb., </w:t>
      </w:r>
      <w:r w:rsidR="008B0143" w:rsidRPr="008B0143">
        <w:rPr>
          <w:rFonts w:ascii="Times New Roman" w:eastAsia="Times New Roman" w:hAnsi="Times New Roman" w:cs="Times New Roman"/>
          <w:color w:val="6A6A6A"/>
          <w:sz w:val="24"/>
          <w:szCs w:val="24"/>
          <w:lang w:eastAsia="cs-CZ"/>
        </w:rPr>
        <w:t>občansk</w:t>
      </w:r>
      <w:r w:rsidR="008B0143">
        <w:rPr>
          <w:rFonts w:ascii="Times New Roman" w:eastAsia="Times New Roman" w:hAnsi="Times New Roman" w:cs="Times New Roman"/>
          <w:color w:val="6A6A6A"/>
          <w:sz w:val="24"/>
          <w:szCs w:val="24"/>
          <w:lang w:eastAsia="cs-CZ"/>
        </w:rPr>
        <w:t>ý</w:t>
      </w:r>
      <w:r w:rsidR="008B0143" w:rsidRPr="008B0143">
        <w:rPr>
          <w:rFonts w:ascii="Times New Roman" w:eastAsia="Times New Roman" w:hAnsi="Times New Roman" w:cs="Times New Roman"/>
          <w:color w:val="6A6A6A"/>
          <w:sz w:val="24"/>
          <w:szCs w:val="24"/>
          <w:lang w:eastAsia="cs-CZ"/>
        </w:rPr>
        <w:t xml:space="preserve"> zákoník, </w:t>
      </w:r>
    </w:p>
    <w:p w:rsidR="008B0143" w:rsidRPr="008B0143" w:rsidRDefault="008B0143" w:rsidP="00896E81">
      <w:pPr>
        <w:spacing w:after="0" w:line="240" w:lineRule="auto"/>
        <w:jc w:val="center"/>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color w:val="6A6A6A"/>
          <w:sz w:val="24"/>
          <w:szCs w:val="24"/>
          <w:lang w:eastAsia="cs-CZ"/>
        </w:rPr>
        <w:t>ve znění pozdějších předpisů</w:t>
      </w:r>
      <w:r>
        <w:rPr>
          <w:rFonts w:ascii="Times New Roman" w:eastAsia="Times New Roman" w:hAnsi="Times New Roman" w:cs="Times New Roman"/>
          <w:color w:val="6A6A6A"/>
          <w:sz w:val="24"/>
          <w:szCs w:val="24"/>
          <w:lang w:eastAsia="cs-CZ"/>
        </w:rPr>
        <w:t xml:space="preserve"> </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96E81" w:rsidRDefault="00896E81"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Pr="00E241C2"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sidRPr="00E241C2">
        <w:rPr>
          <w:rFonts w:ascii="Times New Roman" w:hAnsi="Times New Roman" w:cs="Times New Roman"/>
          <w:color w:val="auto"/>
          <w:sz w:val="24"/>
          <w:szCs w:val="24"/>
        </w:rPr>
        <w:t>[BUDE DOPLNĚNO]</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Pr="00E241C2"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sidRPr="00E241C2">
        <w:rPr>
          <w:rFonts w:ascii="Times New Roman" w:hAnsi="Times New Roman" w:cs="Times New Roman"/>
          <w:color w:val="auto"/>
          <w:sz w:val="24"/>
          <w:szCs w:val="24"/>
        </w:rPr>
        <w:t>(dále jen „</w:t>
      </w:r>
      <w:r w:rsidRPr="008B0143">
        <w:rPr>
          <w:rFonts w:ascii="Times New Roman" w:hAnsi="Times New Roman" w:cs="Times New Roman"/>
          <w:b/>
          <w:color w:val="auto"/>
          <w:sz w:val="24"/>
          <w:szCs w:val="24"/>
        </w:rPr>
        <w:t>Zástavce</w:t>
      </w:r>
      <w:r w:rsidRPr="00E241C2">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Pr="00E241C2"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sidRPr="00E241C2">
        <w:rPr>
          <w:rFonts w:ascii="Times New Roman" w:hAnsi="Times New Roman" w:cs="Times New Roman"/>
          <w:color w:val="auto"/>
          <w:sz w:val="24"/>
          <w:szCs w:val="24"/>
        </w:rPr>
        <w:t xml:space="preserve"> [BUDE DOPLNĚNO]</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r w:rsidRPr="00E241C2">
        <w:rPr>
          <w:rFonts w:ascii="Times New Roman" w:hAnsi="Times New Roman" w:cs="Times New Roman"/>
          <w:color w:val="auto"/>
          <w:sz w:val="24"/>
          <w:szCs w:val="24"/>
        </w:rPr>
        <w:t>(dále jen „</w:t>
      </w:r>
      <w:r w:rsidRPr="008B0143">
        <w:rPr>
          <w:rFonts w:ascii="Times New Roman" w:hAnsi="Times New Roman" w:cs="Times New Roman"/>
          <w:b/>
          <w:color w:val="auto"/>
          <w:sz w:val="24"/>
          <w:szCs w:val="24"/>
        </w:rPr>
        <w:t>Zástavní v</w:t>
      </w:r>
      <w:r w:rsidRPr="008B0143">
        <w:rPr>
          <w:rFonts w:ascii="Times New Roman" w:hAnsi="Times New Roman" w:cs="Times New Roman"/>
          <w:b/>
          <w:bCs/>
          <w:color w:val="auto"/>
          <w:sz w:val="24"/>
          <w:szCs w:val="24"/>
        </w:rPr>
        <w:t>ě</w:t>
      </w:r>
      <w:r w:rsidRPr="00E241C2">
        <w:rPr>
          <w:rFonts w:ascii="Times New Roman" w:hAnsi="Times New Roman" w:cs="Times New Roman"/>
          <w:b/>
          <w:bCs/>
          <w:color w:val="auto"/>
          <w:sz w:val="24"/>
          <w:szCs w:val="24"/>
        </w:rPr>
        <w:t>řitel</w:t>
      </w:r>
      <w:r w:rsidRPr="00E241C2">
        <w:rPr>
          <w:rFonts w:ascii="Times New Roman" w:hAnsi="Times New Roman" w:cs="Times New Roman"/>
          <w:color w:val="auto"/>
          <w:sz w:val="24"/>
          <w:szCs w:val="24"/>
        </w:rPr>
        <w:t>“)</w:t>
      </w:r>
    </w:p>
    <w:p w:rsidR="008B0143"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Pr="00E241C2" w:rsidRDefault="008B0143" w:rsidP="008B0143">
      <w:pPr>
        <w:autoSpaceDE w:val="0"/>
        <w:autoSpaceDN w:val="0"/>
        <w:adjustRightInd w:val="0"/>
        <w:spacing w:after="0" w:line="240" w:lineRule="auto"/>
        <w:jc w:val="both"/>
        <w:rPr>
          <w:rFonts w:ascii="Times New Roman" w:hAnsi="Times New Roman" w:cs="Times New Roman"/>
          <w:color w:val="auto"/>
          <w:sz w:val="24"/>
          <w:szCs w:val="24"/>
        </w:rPr>
      </w:pPr>
    </w:p>
    <w:p w:rsidR="008B0143" w:rsidRDefault="008B0143" w:rsidP="008B0143">
      <w:pPr>
        <w:autoSpaceDE w:val="0"/>
        <w:autoSpaceDN w:val="0"/>
        <w:adjustRightInd w:val="0"/>
        <w:spacing w:after="0" w:line="240" w:lineRule="auto"/>
        <w:jc w:val="both"/>
        <w:rPr>
          <w:rFonts w:ascii="Times New Roman" w:hAnsi="Times New Roman" w:cs="Times New Roman"/>
          <w:b/>
          <w:bCs/>
          <w:color w:val="auto"/>
          <w:sz w:val="24"/>
          <w:szCs w:val="24"/>
        </w:rPr>
      </w:pPr>
    </w:p>
    <w:p w:rsidR="008B0143" w:rsidRDefault="00896E81" w:rsidP="008B0143">
      <w:pPr>
        <w:spacing w:after="150" w:line="240" w:lineRule="auto"/>
        <w:jc w:val="both"/>
        <w:rPr>
          <w:rFonts w:ascii="Times New Roman" w:eastAsia="Times New Roman" w:hAnsi="Times New Roman" w:cs="Times New Roman"/>
          <w:color w:val="6A6A6A"/>
          <w:sz w:val="24"/>
          <w:szCs w:val="24"/>
          <w:lang w:eastAsia="cs-CZ"/>
        </w:rPr>
      </w:pPr>
      <w:r>
        <w:rPr>
          <w:rFonts w:ascii="Times New Roman" w:eastAsia="Times New Roman" w:hAnsi="Times New Roman" w:cs="Times New Roman"/>
          <w:color w:val="6A6A6A"/>
          <w:sz w:val="24"/>
          <w:szCs w:val="24"/>
          <w:lang w:eastAsia="cs-CZ"/>
        </w:rPr>
        <w:t xml:space="preserve">po vzájemné dohodě </w:t>
      </w:r>
      <w:r w:rsidR="008B0143" w:rsidRPr="008B0143">
        <w:rPr>
          <w:rFonts w:ascii="Times New Roman" w:eastAsia="Times New Roman" w:hAnsi="Times New Roman" w:cs="Times New Roman"/>
          <w:color w:val="6A6A6A"/>
          <w:sz w:val="24"/>
          <w:szCs w:val="24"/>
          <w:lang w:eastAsia="cs-CZ"/>
        </w:rPr>
        <w:t xml:space="preserve">uzavírají </w:t>
      </w:r>
      <w:r w:rsidR="004F0B39">
        <w:rPr>
          <w:rFonts w:ascii="Times New Roman" w:eastAsia="Times New Roman" w:hAnsi="Times New Roman" w:cs="Times New Roman"/>
          <w:color w:val="6A6A6A"/>
          <w:sz w:val="24"/>
          <w:szCs w:val="24"/>
          <w:lang w:eastAsia="cs-CZ"/>
        </w:rPr>
        <w:t xml:space="preserve">tuto </w:t>
      </w:r>
      <w:r w:rsidR="008B0143" w:rsidRPr="008B0143">
        <w:rPr>
          <w:rFonts w:ascii="Times New Roman" w:eastAsia="Times New Roman" w:hAnsi="Times New Roman" w:cs="Times New Roman"/>
          <w:color w:val="6A6A6A"/>
          <w:sz w:val="24"/>
          <w:szCs w:val="24"/>
          <w:lang w:eastAsia="cs-CZ"/>
        </w:rPr>
        <w:t>smlouvu o zřízení zástavního práva k</w:t>
      </w:r>
      <w:r w:rsidR="008B0143">
        <w:rPr>
          <w:rFonts w:ascii="Times New Roman" w:eastAsia="Times New Roman" w:hAnsi="Times New Roman" w:cs="Times New Roman"/>
          <w:color w:val="6A6A6A"/>
          <w:sz w:val="24"/>
          <w:szCs w:val="24"/>
          <w:lang w:eastAsia="cs-CZ"/>
        </w:rPr>
        <w:t> </w:t>
      </w:r>
      <w:r w:rsidR="008B0143" w:rsidRPr="008B0143">
        <w:rPr>
          <w:rFonts w:ascii="Times New Roman" w:eastAsia="Times New Roman" w:hAnsi="Times New Roman" w:cs="Times New Roman"/>
          <w:color w:val="6A6A6A"/>
          <w:sz w:val="24"/>
          <w:szCs w:val="24"/>
          <w:lang w:eastAsia="cs-CZ"/>
        </w:rPr>
        <w:t>nemovitostem</w:t>
      </w:r>
    </w:p>
    <w:p w:rsidR="008B0143" w:rsidRDefault="008B0143" w:rsidP="008B0143">
      <w:pPr>
        <w:spacing w:after="150" w:line="240" w:lineRule="auto"/>
        <w:jc w:val="both"/>
        <w:rPr>
          <w:rFonts w:ascii="Times New Roman" w:eastAsia="Times New Roman" w:hAnsi="Times New Roman" w:cs="Times New Roman"/>
          <w:color w:val="6A6A6A"/>
          <w:sz w:val="24"/>
          <w:szCs w:val="24"/>
          <w:lang w:eastAsia="cs-CZ"/>
        </w:rPr>
      </w:pPr>
    </w:p>
    <w:p w:rsidR="008B0143" w:rsidRPr="008B0143" w:rsidRDefault="008B0143" w:rsidP="008B0143">
      <w:pPr>
        <w:spacing w:after="150" w:line="240" w:lineRule="auto"/>
        <w:jc w:val="both"/>
        <w:rPr>
          <w:rFonts w:ascii="Times New Roman" w:eastAsia="Times New Roman" w:hAnsi="Times New Roman" w:cs="Times New Roman"/>
          <w:color w:val="6A6A6A"/>
          <w:sz w:val="24"/>
          <w:szCs w:val="24"/>
          <w:lang w:eastAsia="cs-CZ"/>
        </w:rPr>
      </w:pPr>
    </w:p>
    <w:p w:rsidR="008B0143" w:rsidRPr="008B0143" w:rsidRDefault="008B0143" w:rsidP="008B0143">
      <w:pPr>
        <w:spacing w:after="150" w:line="240" w:lineRule="auto"/>
        <w:jc w:val="center"/>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b/>
          <w:bCs/>
          <w:color w:val="6A6A6A"/>
          <w:sz w:val="24"/>
          <w:szCs w:val="24"/>
          <w:lang w:eastAsia="cs-CZ"/>
        </w:rPr>
        <w:t>I. zajišťovaná pohledávka</w:t>
      </w:r>
    </w:p>
    <w:p w:rsidR="00812C4D" w:rsidRDefault="008B0143" w:rsidP="00175EF2">
      <w:pPr>
        <w:pStyle w:val="Odstavecseseznamem"/>
        <w:numPr>
          <w:ilvl w:val="0"/>
          <w:numId w:val="37"/>
        </w:numPr>
        <w:autoSpaceDE w:val="0"/>
        <w:autoSpaceDN w:val="0"/>
        <w:adjustRightInd w:val="0"/>
        <w:spacing w:after="0"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Na základě </w:t>
      </w:r>
      <w:r w:rsidR="00812C4D" w:rsidRPr="00812C4D">
        <w:rPr>
          <w:rFonts w:ascii="Times New Roman" w:eastAsia="Times New Roman" w:hAnsi="Times New Roman" w:cs="Times New Roman"/>
          <w:color w:val="333333"/>
          <w:sz w:val="24"/>
          <w:szCs w:val="24"/>
          <w:lang w:eastAsia="cs-CZ"/>
        </w:rPr>
        <w:t xml:space="preserve">Rozhodnutí poskytovatele podpory (Řídící orgán OP PIK) </w:t>
      </w:r>
      <w:r w:rsidRPr="008B0143">
        <w:rPr>
          <w:rFonts w:ascii="Times New Roman" w:eastAsia="Times New Roman" w:hAnsi="Times New Roman" w:cs="Times New Roman"/>
          <w:color w:val="333333"/>
          <w:sz w:val="24"/>
          <w:szCs w:val="24"/>
          <w:lang w:eastAsia="cs-CZ"/>
        </w:rPr>
        <w:t xml:space="preserve">poskytl </w:t>
      </w:r>
      <w:r w:rsidR="00066CDF">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ástavní věřitel </w:t>
      </w:r>
      <w:r w:rsidR="00066CDF">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ástavci </w:t>
      </w:r>
      <w:r w:rsidR="00694036">
        <w:rPr>
          <w:rFonts w:ascii="Times New Roman" w:eastAsia="Times New Roman" w:hAnsi="Times New Roman" w:cs="Times New Roman"/>
          <w:color w:val="333333"/>
          <w:sz w:val="24"/>
          <w:szCs w:val="24"/>
          <w:lang w:eastAsia="cs-CZ"/>
        </w:rPr>
        <w:t xml:space="preserve">dotaci - </w:t>
      </w:r>
      <w:r w:rsidRPr="008B0143">
        <w:rPr>
          <w:rFonts w:ascii="Times New Roman" w:eastAsia="Times New Roman" w:hAnsi="Times New Roman" w:cs="Times New Roman"/>
          <w:color w:val="333333"/>
          <w:sz w:val="24"/>
          <w:szCs w:val="24"/>
          <w:lang w:eastAsia="cs-CZ"/>
        </w:rPr>
        <w:t>peněžní prostředky ve výši</w:t>
      </w:r>
      <w:r w:rsidR="00812C4D" w:rsidRPr="00812C4D">
        <w:rPr>
          <w:rFonts w:ascii="Times New Roman" w:hAnsi="Times New Roman" w:cs="Times New Roman"/>
          <w:color w:val="auto"/>
          <w:sz w:val="24"/>
          <w:szCs w:val="24"/>
        </w:rPr>
        <w:t xml:space="preserve"> [BUDE DOPLNĚNO]</w:t>
      </w:r>
      <w:r w:rsidRPr="008B0143">
        <w:rPr>
          <w:rFonts w:ascii="Times New Roman" w:eastAsia="Times New Roman" w:hAnsi="Times New Roman" w:cs="Times New Roman"/>
          <w:color w:val="333333"/>
          <w:sz w:val="24"/>
          <w:szCs w:val="24"/>
          <w:lang w:eastAsia="cs-CZ"/>
        </w:rPr>
        <w:t xml:space="preserve"> (slovy</w:t>
      </w:r>
      <w:r w:rsidR="00812C4D" w:rsidRPr="00812C4D">
        <w:rPr>
          <w:rFonts w:ascii="Times New Roman" w:eastAsia="Times New Roman" w:hAnsi="Times New Roman" w:cs="Times New Roman"/>
          <w:color w:val="333333"/>
          <w:sz w:val="24"/>
          <w:szCs w:val="24"/>
          <w:lang w:eastAsia="cs-CZ"/>
        </w:rPr>
        <w:t>:…………….</w:t>
      </w:r>
      <w:r w:rsidRPr="008B0143">
        <w:rPr>
          <w:rFonts w:ascii="Times New Roman" w:eastAsia="Times New Roman" w:hAnsi="Times New Roman" w:cs="Times New Roman"/>
          <w:color w:val="333333"/>
          <w:sz w:val="24"/>
          <w:szCs w:val="24"/>
          <w:lang w:eastAsia="cs-CZ"/>
        </w:rPr>
        <w:t>)</w:t>
      </w:r>
      <w:r w:rsidR="00812C4D">
        <w:rPr>
          <w:rFonts w:ascii="Times New Roman" w:eastAsia="Times New Roman" w:hAnsi="Times New Roman" w:cs="Times New Roman"/>
          <w:color w:val="333333"/>
          <w:sz w:val="24"/>
          <w:szCs w:val="24"/>
          <w:lang w:eastAsia="cs-CZ"/>
        </w:rPr>
        <w:t xml:space="preserve">. </w:t>
      </w:r>
    </w:p>
    <w:p w:rsidR="004F0B39" w:rsidRPr="00812C4D" w:rsidRDefault="00812C4D" w:rsidP="00F96011">
      <w:pPr>
        <w:autoSpaceDE w:val="0"/>
        <w:autoSpaceDN w:val="0"/>
        <w:adjustRightInd w:val="0"/>
        <w:spacing w:after="0" w:line="240" w:lineRule="auto"/>
        <w:ind w:left="709"/>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Z</w:t>
      </w:r>
      <w:r w:rsidR="008B0143" w:rsidRPr="008B0143">
        <w:rPr>
          <w:rFonts w:ascii="Times New Roman" w:eastAsia="Times New Roman" w:hAnsi="Times New Roman" w:cs="Times New Roman"/>
          <w:color w:val="333333"/>
          <w:sz w:val="24"/>
          <w:szCs w:val="24"/>
          <w:lang w:eastAsia="cs-CZ"/>
        </w:rPr>
        <w:t xml:space="preserve">ástavce je povinen poskytnuté prostředky </w:t>
      </w:r>
      <w:r w:rsidR="000279A9">
        <w:rPr>
          <w:rFonts w:ascii="Times New Roman" w:eastAsia="Times New Roman" w:hAnsi="Times New Roman" w:cs="Times New Roman"/>
          <w:color w:val="333333"/>
          <w:sz w:val="24"/>
          <w:szCs w:val="24"/>
          <w:lang w:eastAsia="cs-CZ"/>
        </w:rPr>
        <w:t xml:space="preserve">(dotaci) </w:t>
      </w:r>
      <w:r w:rsidR="00694036">
        <w:rPr>
          <w:rFonts w:ascii="Times New Roman" w:eastAsia="Times New Roman" w:hAnsi="Times New Roman" w:cs="Times New Roman"/>
          <w:color w:val="333333"/>
          <w:sz w:val="24"/>
          <w:szCs w:val="24"/>
          <w:lang w:eastAsia="cs-CZ"/>
        </w:rPr>
        <w:t>Z</w:t>
      </w:r>
      <w:r w:rsidR="008B0143" w:rsidRPr="008B0143">
        <w:rPr>
          <w:rFonts w:ascii="Times New Roman" w:eastAsia="Times New Roman" w:hAnsi="Times New Roman" w:cs="Times New Roman"/>
          <w:color w:val="333333"/>
          <w:sz w:val="24"/>
          <w:szCs w:val="24"/>
          <w:lang w:eastAsia="cs-CZ"/>
        </w:rPr>
        <w:t xml:space="preserve">ástavnímu věřiteli </w:t>
      </w:r>
      <w:r w:rsidRPr="008B0143">
        <w:rPr>
          <w:rFonts w:ascii="Times New Roman" w:eastAsia="Times New Roman" w:hAnsi="Times New Roman" w:cs="Times New Roman"/>
          <w:color w:val="333333"/>
          <w:sz w:val="24"/>
          <w:szCs w:val="24"/>
          <w:lang w:eastAsia="cs-CZ"/>
        </w:rPr>
        <w:t>vrátit</w:t>
      </w:r>
      <w:r>
        <w:rPr>
          <w:rFonts w:ascii="Times New Roman" w:eastAsia="Times New Roman" w:hAnsi="Times New Roman" w:cs="Times New Roman"/>
          <w:color w:val="333333"/>
          <w:sz w:val="24"/>
          <w:szCs w:val="24"/>
          <w:lang w:eastAsia="cs-CZ"/>
        </w:rPr>
        <w:t xml:space="preserve"> </w:t>
      </w:r>
      <w:r w:rsidRPr="00812C4D">
        <w:rPr>
          <w:rFonts w:ascii="Times New Roman" w:hAnsi="Times New Roman" w:cs="Times New Roman"/>
          <w:color w:val="auto"/>
          <w:sz w:val="24"/>
          <w:szCs w:val="24"/>
        </w:rPr>
        <w:t>v případě že nedodrží podmínky poskytnutí dotace, nebo</w:t>
      </w:r>
      <w:r>
        <w:rPr>
          <w:rFonts w:ascii="Times New Roman" w:hAnsi="Times New Roman" w:cs="Times New Roman"/>
          <w:color w:val="auto"/>
          <w:sz w:val="24"/>
          <w:szCs w:val="24"/>
        </w:rPr>
        <w:t xml:space="preserve"> v případě</w:t>
      </w:r>
      <w:r w:rsidRPr="00812C4D">
        <w:rPr>
          <w:rFonts w:ascii="Times New Roman" w:hAnsi="Times New Roman" w:cs="Times New Roman"/>
          <w:color w:val="auto"/>
          <w:sz w:val="24"/>
          <w:szCs w:val="24"/>
        </w:rPr>
        <w:t xml:space="preserve"> jiného porušení rozpočtové kázně </w:t>
      </w:r>
      <w:r w:rsidR="00F96011">
        <w:rPr>
          <w:rFonts w:ascii="Times New Roman" w:hAnsi="Times New Roman" w:cs="Times New Roman"/>
          <w:color w:val="auto"/>
          <w:sz w:val="24"/>
          <w:szCs w:val="24"/>
        </w:rPr>
        <w:t xml:space="preserve">Zástavcem </w:t>
      </w:r>
      <w:r w:rsidRPr="00812C4D">
        <w:rPr>
          <w:rFonts w:ascii="Times New Roman" w:hAnsi="Times New Roman" w:cs="Times New Roman"/>
          <w:color w:val="auto"/>
          <w:sz w:val="24"/>
          <w:szCs w:val="24"/>
        </w:rPr>
        <w:t>podle § 44</w:t>
      </w:r>
      <w:r w:rsidR="00F96011">
        <w:rPr>
          <w:rFonts w:ascii="Times New Roman" w:hAnsi="Times New Roman" w:cs="Times New Roman"/>
          <w:color w:val="auto"/>
          <w:sz w:val="24"/>
          <w:szCs w:val="24"/>
        </w:rPr>
        <w:t>a</w:t>
      </w:r>
      <w:r w:rsidRPr="00812C4D">
        <w:rPr>
          <w:rFonts w:ascii="Times New Roman" w:hAnsi="Times New Roman" w:cs="Times New Roman"/>
          <w:color w:val="auto"/>
          <w:sz w:val="24"/>
          <w:szCs w:val="24"/>
        </w:rPr>
        <w:t xml:space="preserve"> a násl. zákona č. 218/2000 Sb., o rozpočtových pravidlech, ve znění pozdějších předpisů, </w:t>
      </w:r>
      <w:r w:rsidR="00F96011">
        <w:rPr>
          <w:rFonts w:ascii="Times New Roman" w:hAnsi="Times New Roman" w:cs="Times New Roman"/>
          <w:color w:val="auto"/>
          <w:sz w:val="24"/>
          <w:szCs w:val="24"/>
        </w:rPr>
        <w:t xml:space="preserve">ve výši </w:t>
      </w:r>
      <w:r w:rsidR="00F96011" w:rsidRPr="00DA5631">
        <w:rPr>
          <w:rFonts w:ascii="Times New Roman" w:hAnsi="Times New Roman" w:cs="Times New Roman"/>
          <w:color w:val="auto"/>
          <w:sz w:val="24"/>
          <w:szCs w:val="24"/>
        </w:rPr>
        <w:t>odvod</w:t>
      </w:r>
      <w:r w:rsidR="00F96011">
        <w:rPr>
          <w:rFonts w:ascii="Times New Roman" w:hAnsi="Times New Roman" w:cs="Times New Roman"/>
          <w:color w:val="auto"/>
          <w:sz w:val="24"/>
          <w:szCs w:val="24"/>
        </w:rPr>
        <w:t>u</w:t>
      </w:r>
      <w:r w:rsidR="00F96011" w:rsidRPr="00DA5631">
        <w:rPr>
          <w:rFonts w:ascii="Times New Roman" w:hAnsi="Times New Roman" w:cs="Times New Roman"/>
          <w:color w:val="auto"/>
          <w:sz w:val="24"/>
          <w:szCs w:val="24"/>
        </w:rPr>
        <w:t xml:space="preserve"> za porušení rozpočtové kázně</w:t>
      </w:r>
      <w:r w:rsidR="00F96011">
        <w:rPr>
          <w:rFonts w:ascii="Times New Roman" w:hAnsi="Times New Roman" w:cs="Times New Roman"/>
          <w:color w:val="auto"/>
          <w:sz w:val="24"/>
          <w:szCs w:val="24"/>
        </w:rPr>
        <w:t xml:space="preserve"> ve výši určené podle § 44a odst. 4 ZRP, </w:t>
      </w:r>
      <w:r w:rsidRPr="008B0143">
        <w:rPr>
          <w:rFonts w:ascii="Times New Roman" w:eastAsia="Times New Roman" w:hAnsi="Times New Roman" w:cs="Times New Roman"/>
          <w:color w:val="333333"/>
          <w:sz w:val="24"/>
          <w:szCs w:val="24"/>
          <w:lang w:eastAsia="cs-CZ"/>
        </w:rPr>
        <w:t>vše</w:t>
      </w:r>
      <w:r>
        <w:rPr>
          <w:rFonts w:ascii="Times New Roman" w:eastAsia="Times New Roman" w:hAnsi="Times New Roman" w:cs="Times New Roman"/>
          <w:color w:val="333333"/>
          <w:sz w:val="24"/>
          <w:szCs w:val="24"/>
          <w:lang w:eastAsia="cs-CZ"/>
        </w:rPr>
        <w:t xml:space="preserve"> za podmínek </w:t>
      </w:r>
      <w:r w:rsidR="008B0143" w:rsidRPr="008B0143">
        <w:rPr>
          <w:rFonts w:ascii="Times New Roman" w:eastAsia="Times New Roman" w:hAnsi="Times New Roman" w:cs="Times New Roman"/>
          <w:color w:val="333333"/>
          <w:sz w:val="24"/>
          <w:szCs w:val="24"/>
          <w:lang w:eastAsia="cs-CZ"/>
        </w:rPr>
        <w:t>specifikovan</w:t>
      </w:r>
      <w:r>
        <w:rPr>
          <w:rFonts w:ascii="Times New Roman" w:eastAsia="Times New Roman" w:hAnsi="Times New Roman" w:cs="Times New Roman"/>
          <w:color w:val="333333"/>
          <w:sz w:val="24"/>
          <w:szCs w:val="24"/>
          <w:lang w:eastAsia="cs-CZ"/>
        </w:rPr>
        <w:t>ých v Rozhodnutí o poskytnutí dotace.</w:t>
      </w:r>
    </w:p>
    <w:p w:rsidR="004F0B39" w:rsidRPr="008B0143" w:rsidRDefault="004F0B39" w:rsidP="00F96011">
      <w:pPr>
        <w:spacing w:before="100" w:beforeAutospacing="1" w:after="100" w:afterAutospacing="1" w:line="240" w:lineRule="auto"/>
        <w:ind w:left="709"/>
        <w:jc w:val="both"/>
        <w:rPr>
          <w:rFonts w:ascii="Times New Roman" w:eastAsia="Times New Roman" w:hAnsi="Times New Roman" w:cs="Times New Roman"/>
          <w:color w:val="333333"/>
          <w:sz w:val="24"/>
          <w:szCs w:val="24"/>
          <w:lang w:eastAsia="cs-CZ"/>
        </w:rPr>
      </w:pPr>
    </w:p>
    <w:p w:rsidR="008B0143" w:rsidRPr="008B0143" w:rsidRDefault="008B0143" w:rsidP="004F0B39">
      <w:pPr>
        <w:spacing w:after="150" w:line="240" w:lineRule="auto"/>
        <w:jc w:val="center"/>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b/>
          <w:bCs/>
          <w:color w:val="6A6A6A"/>
          <w:sz w:val="24"/>
          <w:szCs w:val="24"/>
          <w:lang w:eastAsia="cs-CZ"/>
        </w:rPr>
        <w:t>II. zástava</w:t>
      </w:r>
    </w:p>
    <w:p w:rsidR="008B0143" w:rsidRPr="008B0143" w:rsidRDefault="008B0143" w:rsidP="008B0143">
      <w:pPr>
        <w:numPr>
          <w:ilvl w:val="0"/>
          <w:numId w:val="38"/>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Zástavce prohlašuje, že je výlučným vlastníkem:</w:t>
      </w:r>
    </w:p>
    <w:p w:rsidR="008B0143" w:rsidRPr="008B0143" w:rsidRDefault="00896E81" w:rsidP="00896E81">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i/>
          <w:iCs/>
          <w:color w:val="6A6A6A"/>
          <w:sz w:val="24"/>
          <w:szCs w:val="24"/>
          <w:lang w:eastAsia="cs-CZ"/>
        </w:rPr>
        <w:t xml:space="preserve">               </w:t>
      </w:r>
      <w:r w:rsidR="008B0143" w:rsidRPr="003562CA">
        <w:rPr>
          <w:rFonts w:ascii="Times New Roman" w:eastAsia="Times New Roman" w:hAnsi="Times New Roman" w:cs="Times New Roman"/>
          <w:i/>
          <w:iCs/>
          <w:color w:val="auto"/>
          <w:sz w:val="24"/>
          <w:szCs w:val="24"/>
          <w:lang w:eastAsia="cs-CZ"/>
        </w:rPr>
        <w:t xml:space="preserve">dům a pozemky: </w:t>
      </w:r>
      <w:r w:rsidRPr="003562CA">
        <w:rPr>
          <w:rFonts w:ascii="Times New Roman" w:hAnsi="Times New Roman" w:cs="Times New Roman"/>
          <w:color w:val="auto"/>
          <w:sz w:val="24"/>
          <w:szCs w:val="24"/>
        </w:rPr>
        <w:t>[BUDE DOPLNĚNO]</w:t>
      </w:r>
    </w:p>
    <w:p w:rsidR="008B0143" w:rsidRPr="008B0143" w:rsidRDefault="008B0143" w:rsidP="000279A9">
      <w:pPr>
        <w:spacing w:after="150" w:line="240" w:lineRule="auto"/>
        <w:ind w:left="993" w:hanging="142"/>
        <w:jc w:val="both"/>
        <w:rPr>
          <w:rFonts w:ascii="Times New Roman" w:eastAsia="Times New Roman" w:hAnsi="Times New Roman" w:cs="Times New Roman"/>
          <w:i/>
          <w:color w:val="auto"/>
          <w:sz w:val="24"/>
          <w:szCs w:val="24"/>
          <w:lang w:eastAsia="cs-CZ"/>
        </w:rPr>
      </w:pPr>
      <w:r w:rsidRPr="008B0143">
        <w:rPr>
          <w:rFonts w:ascii="Times New Roman" w:eastAsia="Times New Roman" w:hAnsi="Times New Roman" w:cs="Times New Roman"/>
          <w:i/>
          <w:color w:val="auto"/>
          <w:sz w:val="24"/>
          <w:szCs w:val="24"/>
          <w:lang w:eastAsia="cs-CZ"/>
        </w:rPr>
        <w:t>- budova v obci ........................, č.p. ............., zp. využití ................., stojící na pozemku zastavěná plocha a nádvoří parc.č. ................</w:t>
      </w:r>
    </w:p>
    <w:p w:rsidR="008B0143" w:rsidRPr="008B0143" w:rsidRDefault="008B0143" w:rsidP="000279A9">
      <w:pPr>
        <w:spacing w:after="150" w:line="240" w:lineRule="auto"/>
        <w:ind w:left="993" w:hanging="142"/>
        <w:jc w:val="both"/>
        <w:rPr>
          <w:rFonts w:ascii="Times New Roman" w:eastAsia="Times New Roman" w:hAnsi="Times New Roman" w:cs="Times New Roman"/>
          <w:i/>
          <w:color w:val="auto"/>
          <w:sz w:val="24"/>
          <w:szCs w:val="24"/>
          <w:lang w:eastAsia="cs-CZ"/>
        </w:rPr>
      </w:pPr>
      <w:r w:rsidRPr="008B0143">
        <w:rPr>
          <w:rFonts w:ascii="Times New Roman" w:eastAsia="Times New Roman" w:hAnsi="Times New Roman" w:cs="Times New Roman"/>
          <w:i/>
          <w:color w:val="auto"/>
          <w:sz w:val="24"/>
          <w:szCs w:val="24"/>
          <w:lang w:eastAsia="cs-CZ"/>
        </w:rPr>
        <w:lastRenderedPageBreak/>
        <w:t>- budova bez čp/če, zp. využití .............., stojící na pozemku zastavěná plocha a nádvoří parc.č. .................</w:t>
      </w:r>
    </w:p>
    <w:p w:rsidR="008B0143" w:rsidRPr="008B0143" w:rsidRDefault="008B0143" w:rsidP="00896E81">
      <w:pPr>
        <w:spacing w:after="150" w:line="240" w:lineRule="auto"/>
        <w:ind w:left="851"/>
        <w:jc w:val="both"/>
        <w:rPr>
          <w:rFonts w:ascii="Times New Roman" w:eastAsia="Times New Roman" w:hAnsi="Times New Roman" w:cs="Times New Roman"/>
          <w:i/>
          <w:color w:val="auto"/>
          <w:sz w:val="24"/>
          <w:szCs w:val="24"/>
          <w:lang w:eastAsia="cs-CZ"/>
        </w:rPr>
      </w:pPr>
      <w:r w:rsidRPr="008B0143">
        <w:rPr>
          <w:rFonts w:ascii="Times New Roman" w:eastAsia="Times New Roman" w:hAnsi="Times New Roman" w:cs="Times New Roman"/>
          <w:i/>
          <w:color w:val="auto"/>
          <w:sz w:val="24"/>
          <w:szCs w:val="24"/>
          <w:lang w:eastAsia="cs-CZ"/>
        </w:rPr>
        <w:t>- pozemek zastavěná plocha a nádvoří parc.č. ........... o výměře ............. m2</w:t>
      </w:r>
    </w:p>
    <w:p w:rsidR="008B0143" w:rsidRPr="008B0143" w:rsidRDefault="008B0143" w:rsidP="00896E81">
      <w:pPr>
        <w:spacing w:after="150" w:line="240" w:lineRule="auto"/>
        <w:ind w:left="851"/>
        <w:jc w:val="both"/>
        <w:rPr>
          <w:rFonts w:ascii="Times New Roman" w:eastAsia="Times New Roman" w:hAnsi="Times New Roman" w:cs="Times New Roman"/>
          <w:i/>
          <w:color w:val="auto"/>
          <w:sz w:val="24"/>
          <w:szCs w:val="24"/>
          <w:lang w:eastAsia="cs-CZ"/>
        </w:rPr>
      </w:pPr>
      <w:r w:rsidRPr="008B0143">
        <w:rPr>
          <w:rFonts w:ascii="Times New Roman" w:eastAsia="Times New Roman" w:hAnsi="Times New Roman" w:cs="Times New Roman"/>
          <w:i/>
          <w:color w:val="auto"/>
          <w:sz w:val="24"/>
          <w:szCs w:val="24"/>
          <w:lang w:eastAsia="cs-CZ"/>
        </w:rPr>
        <w:t>- pozemek zahrada parc.č. ......... o výměře ............... m2</w:t>
      </w:r>
    </w:p>
    <w:p w:rsidR="00896E81" w:rsidRPr="003562CA" w:rsidRDefault="008B0143" w:rsidP="00896E81">
      <w:pPr>
        <w:spacing w:after="150" w:line="240" w:lineRule="auto"/>
        <w:ind w:left="851"/>
        <w:jc w:val="both"/>
        <w:rPr>
          <w:rFonts w:ascii="Times New Roman" w:eastAsia="Times New Roman" w:hAnsi="Times New Roman" w:cs="Times New Roman"/>
          <w:i/>
          <w:color w:val="auto"/>
          <w:sz w:val="24"/>
          <w:szCs w:val="24"/>
          <w:lang w:eastAsia="cs-CZ"/>
        </w:rPr>
      </w:pPr>
      <w:r w:rsidRPr="008B0143">
        <w:rPr>
          <w:rFonts w:ascii="Times New Roman" w:eastAsia="Times New Roman" w:hAnsi="Times New Roman" w:cs="Times New Roman"/>
          <w:i/>
          <w:color w:val="auto"/>
          <w:sz w:val="24"/>
          <w:szCs w:val="24"/>
          <w:lang w:eastAsia="cs-CZ"/>
        </w:rPr>
        <w:t xml:space="preserve">to vše v katastrálním území ..........., obec ..........., </w:t>
      </w:r>
    </w:p>
    <w:p w:rsidR="00896E81" w:rsidRPr="003562CA" w:rsidRDefault="00896E81" w:rsidP="00F96011">
      <w:pPr>
        <w:autoSpaceDE w:val="0"/>
        <w:autoSpaceDN w:val="0"/>
        <w:adjustRightInd w:val="0"/>
        <w:spacing w:after="0" w:line="240" w:lineRule="auto"/>
        <w:ind w:left="709" w:hanging="709"/>
        <w:jc w:val="both"/>
        <w:rPr>
          <w:rFonts w:ascii="Times New Roman" w:eastAsia="Times New Roman" w:hAnsi="Times New Roman" w:cs="Times New Roman"/>
          <w:color w:val="auto"/>
          <w:sz w:val="24"/>
          <w:szCs w:val="24"/>
          <w:lang w:eastAsia="cs-CZ"/>
        </w:rPr>
      </w:pPr>
      <w:r>
        <w:rPr>
          <w:rFonts w:ascii="Times New Roman" w:eastAsia="Times New Roman" w:hAnsi="Times New Roman" w:cs="Times New Roman"/>
          <w:color w:val="6A6A6A"/>
          <w:sz w:val="24"/>
          <w:szCs w:val="24"/>
          <w:lang w:eastAsia="cs-CZ"/>
        </w:rPr>
        <w:t xml:space="preserve">            </w:t>
      </w:r>
      <w:r w:rsidRPr="003562CA">
        <w:rPr>
          <w:rFonts w:ascii="Times New Roman" w:eastAsia="Times New Roman" w:hAnsi="Times New Roman" w:cs="Times New Roman"/>
          <w:color w:val="auto"/>
          <w:sz w:val="24"/>
          <w:szCs w:val="24"/>
          <w:lang w:eastAsia="cs-CZ"/>
        </w:rPr>
        <w:t xml:space="preserve">vše </w:t>
      </w:r>
      <w:r w:rsidR="008B0143" w:rsidRPr="008B0143">
        <w:rPr>
          <w:rFonts w:ascii="Times New Roman" w:eastAsia="Times New Roman" w:hAnsi="Times New Roman" w:cs="Times New Roman"/>
          <w:color w:val="auto"/>
          <w:sz w:val="24"/>
          <w:szCs w:val="24"/>
          <w:lang w:eastAsia="cs-CZ"/>
        </w:rPr>
        <w:t>zapsáno na LV č.</w:t>
      </w:r>
      <w:r w:rsidRPr="003562CA">
        <w:rPr>
          <w:rFonts w:ascii="Times New Roman" w:hAnsi="Times New Roman" w:cs="Times New Roman"/>
          <w:color w:val="auto"/>
          <w:sz w:val="24"/>
          <w:szCs w:val="24"/>
        </w:rPr>
        <w:t xml:space="preserve"> [BUDE DOPLNĚNO]</w:t>
      </w:r>
      <w:r w:rsidR="008B0143" w:rsidRPr="008B0143">
        <w:rPr>
          <w:rFonts w:ascii="Times New Roman" w:eastAsia="Times New Roman" w:hAnsi="Times New Roman" w:cs="Times New Roman"/>
          <w:color w:val="auto"/>
          <w:sz w:val="24"/>
          <w:szCs w:val="24"/>
          <w:lang w:eastAsia="cs-CZ"/>
        </w:rPr>
        <w:t xml:space="preserve"> vedeném Katastrálním úřadem pro </w:t>
      </w:r>
      <w:r w:rsidRPr="003562CA">
        <w:rPr>
          <w:rFonts w:ascii="Times New Roman" w:hAnsi="Times New Roman" w:cs="Times New Roman"/>
          <w:color w:val="auto"/>
          <w:sz w:val="24"/>
          <w:szCs w:val="24"/>
        </w:rPr>
        <w:t>[BUDE DOPLNĚNO]</w:t>
      </w:r>
      <w:r w:rsidR="008B0143" w:rsidRPr="008B0143">
        <w:rPr>
          <w:rFonts w:ascii="Times New Roman" w:eastAsia="Times New Roman" w:hAnsi="Times New Roman" w:cs="Times New Roman"/>
          <w:color w:val="auto"/>
          <w:sz w:val="24"/>
          <w:szCs w:val="24"/>
          <w:lang w:eastAsia="cs-CZ"/>
        </w:rPr>
        <w:t xml:space="preserve"> kraj, Katastrální pracoviště </w:t>
      </w:r>
      <w:r w:rsidRPr="003562CA">
        <w:rPr>
          <w:rFonts w:ascii="Times New Roman" w:hAnsi="Times New Roman" w:cs="Times New Roman"/>
          <w:color w:val="auto"/>
          <w:sz w:val="24"/>
          <w:szCs w:val="24"/>
        </w:rPr>
        <w:t>[BUDE DOPLNĚNO]</w:t>
      </w:r>
      <w:r w:rsidR="008B0143" w:rsidRPr="008B0143">
        <w:rPr>
          <w:rFonts w:ascii="Times New Roman" w:eastAsia="Times New Roman" w:hAnsi="Times New Roman" w:cs="Times New Roman"/>
          <w:color w:val="auto"/>
          <w:sz w:val="24"/>
          <w:szCs w:val="24"/>
          <w:lang w:eastAsia="cs-CZ"/>
        </w:rPr>
        <w:t>.</w:t>
      </w:r>
    </w:p>
    <w:p w:rsidR="008B0143" w:rsidRPr="00896E81" w:rsidRDefault="00896E81" w:rsidP="00896E81">
      <w:pPr>
        <w:pStyle w:val="Odstavecseseznamem"/>
        <w:numPr>
          <w:ilvl w:val="0"/>
          <w:numId w:val="40"/>
        </w:numPr>
        <w:spacing w:after="0" w:line="240" w:lineRule="auto"/>
        <w:jc w:val="both"/>
        <w:rPr>
          <w:rFonts w:ascii="Times New Roman" w:eastAsia="Times New Roman" w:hAnsi="Times New Roman" w:cs="Times New Roman"/>
          <w:color w:val="6A6A6A"/>
          <w:sz w:val="24"/>
          <w:szCs w:val="24"/>
          <w:lang w:eastAsia="cs-CZ"/>
        </w:rPr>
      </w:pPr>
      <w:r>
        <w:rPr>
          <w:rFonts w:ascii="Times New Roman" w:eastAsia="Times New Roman" w:hAnsi="Times New Roman" w:cs="Times New Roman"/>
          <w:color w:val="333333"/>
          <w:sz w:val="24"/>
          <w:szCs w:val="24"/>
          <w:lang w:eastAsia="cs-CZ"/>
        </w:rPr>
        <w:t xml:space="preserve"> </w:t>
      </w:r>
      <w:r w:rsidR="008B0143" w:rsidRPr="00896E81">
        <w:rPr>
          <w:rFonts w:ascii="Times New Roman" w:eastAsia="Times New Roman" w:hAnsi="Times New Roman" w:cs="Times New Roman"/>
          <w:color w:val="333333"/>
          <w:sz w:val="24"/>
          <w:szCs w:val="24"/>
          <w:lang w:eastAsia="cs-CZ"/>
        </w:rPr>
        <w:t>Zástavce prohlašuje, že mu není známo, že by na zástavě vázla jiná zástavní práva, věcná břemena, předkupní práva nebo jiné právní vady, zároveň prohlašuje, že ani neuzavřel smlouvu ohledně zřízení uvedených právních vad ani zástavu nepřevedl na třetí osobu</w:t>
      </w:r>
      <w:r w:rsidR="000279A9">
        <w:rPr>
          <w:rFonts w:ascii="Times New Roman" w:eastAsia="Times New Roman" w:hAnsi="Times New Roman" w:cs="Times New Roman"/>
          <w:color w:val="333333"/>
          <w:sz w:val="24"/>
          <w:szCs w:val="24"/>
          <w:lang w:eastAsia="cs-CZ"/>
        </w:rPr>
        <w:t>.</w:t>
      </w:r>
    </w:p>
    <w:p w:rsidR="008B0143" w:rsidRPr="008B0143" w:rsidRDefault="008B0143" w:rsidP="008B0143">
      <w:pPr>
        <w:numPr>
          <w:ilvl w:val="0"/>
          <w:numId w:val="40"/>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Zástavce dále prohlašuje, že </w:t>
      </w:r>
      <w:r w:rsidR="00F96011">
        <w:rPr>
          <w:rFonts w:ascii="Times New Roman" w:eastAsia="Times New Roman" w:hAnsi="Times New Roman" w:cs="Times New Roman"/>
          <w:color w:val="333333"/>
          <w:sz w:val="24"/>
          <w:szCs w:val="24"/>
          <w:lang w:eastAsia="cs-CZ"/>
        </w:rPr>
        <w:t>přede dnem podpisu této smlouvy</w:t>
      </w:r>
      <w:r w:rsidRPr="008B0143">
        <w:rPr>
          <w:rFonts w:ascii="Times New Roman" w:eastAsia="Times New Roman" w:hAnsi="Times New Roman" w:cs="Times New Roman"/>
          <w:color w:val="333333"/>
          <w:sz w:val="24"/>
          <w:szCs w:val="24"/>
          <w:lang w:eastAsia="cs-CZ"/>
        </w:rPr>
        <w:t xml:space="preserve"> neuzavřel smlouvu, kterou by k zástavě zřizoval zástavní právo, věcné břemeno či předkupní právo, že ohledně zástavy neuzavřel žádnou nájemní smlouvu a že neuzavřel žádnou smlouvu, kterou by zástavu převáděl na třetí osobu. Dále prohlašuje, že se ani k takovýmto úkonům nezavázal. Zástavní právo se vztahuje též na všechna příslušenství zástavy, která náleží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ástavci a jsou jím určena k tomu, aby byla se zástavou trvale užívána.</w:t>
      </w:r>
    </w:p>
    <w:p w:rsidR="00896E81" w:rsidRDefault="00896E81" w:rsidP="008B0143">
      <w:pPr>
        <w:spacing w:after="150" w:line="240" w:lineRule="auto"/>
        <w:jc w:val="both"/>
        <w:rPr>
          <w:rFonts w:ascii="Times New Roman" w:eastAsia="Times New Roman" w:hAnsi="Times New Roman" w:cs="Times New Roman"/>
          <w:b/>
          <w:bCs/>
          <w:color w:val="6A6A6A"/>
          <w:sz w:val="24"/>
          <w:szCs w:val="24"/>
          <w:lang w:eastAsia="cs-CZ"/>
        </w:rPr>
      </w:pPr>
    </w:p>
    <w:p w:rsidR="008B0143" w:rsidRPr="008B0143" w:rsidRDefault="008B0143" w:rsidP="00896E81">
      <w:pPr>
        <w:spacing w:after="150" w:line="240" w:lineRule="auto"/>
        <w:jc w:val="center"/>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b/>
          <w:bCs/>
          <w:color w:val="6A6A6A"/>
          <w:sz w:val="24"/>
          <w:szCs w:val="24"/>
          <w:lang w:eastAsia="cs-CZ"/>
        </w:rPr>
        <w:t>III. práva a povinnosti po dobu trvání zástavného práva</w:t>
      </w:r>
    </w:p>
    <w:p w:rsidR="008B0143" w:rsidRPr="008B0143" w:rsidRDefault="008B0143" w:rsidP="008B0143">
      <w:pPr>
        <w:numPr>
          <w:ilvl w:val="0"/>
          <w:numId w:val="41"/>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Zástavce se zavazuje, že po dobu trvání zástavního práva bez předchozího písemného souhlasu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ástavního věřitele zástavu nezatíží věcným břemenem, nezřídí k ní předkupní právo ve prospěch třetí osoby a ani ohledně ní neuzavře nájemní smlouvu na dobu neurčitou či na dobu určitou delší než jeden rok. Zástavce se zavazuje, že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ástavního věřitele předem písemně uvědomí o svém záměru zřídit k zástavě další zástavní právo ve prospěch třetí osoby.</w:t>
      </w:r>
    </w:p>
    <w:p w:rsidR="008B0143" w:rsidRPr="008B0143" w:rsidRDefault="008B0143" w:rsidP="008B0143">
      <w:pPr>
        <w:numPr>
          <w:ilvl w:val="0"/>
          <w:numId w:val="41"/>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Zástavce se zavazuje, že po dobu trvání zástavního práva bez předchozího písemného souhlasu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ástavního věřitele zástavu nepřevede na třetí osobu.</w:t>
      </w:r>
    </w:p>
    <w:p w:rsidR="008B0143" w:rsidRPr="008B0143" w:rsidRDefault="008B0143" w:rsidP="008B0143">
      <w:pPr>
        <w:numPr>
          <w:ilvl w:val="0"/>
          <w:numId w:val="41"/>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Zástavce se zavazuje, že po dobu trvání zástavního práva bude o zástavu řádně pečovat a zdrží se veškerých jednání či opomenutí, která by mohla snížit hodnotu zástavy ke škodě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ástavního věřitele. Ztratí-li zástava na ceně tak, že zajištění pohledávky se stane nedostatečným, má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ástavní věřitel právo od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ástavce žádat, aby zajištění bez zbytečného odkladu přiměřeně doplnil. Neučiní-li tak zástavce, stane se ta část pohledávky, která nebude zajištěna, splatnou.</w:t>
      </w:r>
    </w:p>
    <w:p w:rsidR="008B0143" w:rsidRPr="008B0143" w:rsidRDefault="008B0143" w:rsidP="008B0143">
      <w:pPr>
        <w:numPr>
          <w:ilvl w:val="0"/>
          <w:numId w:val="41"/>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Zástavce se zavazuje, že po dobu trvání zástavního práva bude řádně a včas platit veškeré daně, odvody a poplatky vztahující se k zástavě s tím, že splnění těchto povinností je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ástavce povinen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ástavnímu věřiteli kdykoli na jeho požádání prokázat.</w:t>
      </w:r>
    </w:p>
    <w:p w:rsidR="008B0143" w:rsidRPr="008B0143" w:rsidRDefault="008B0143" w:rsidP="008B0143">
      <w:pPr>
        <w:numPr>
          <w:ilvl w:val="0"/>
          <w:numId w:val="41"/>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Zástavce prohlašuje, že zástava je pojištěna pro případ jejího zničení či poškození způsobeného ohněm, vodou a jinými živeln</w:t>
      </w:r>
      <w:r w:rsidR="00F96011">
        <w:rPr>
          <w:rFonts w:ascii="Times New Roman" w:eastAsia="Times New Roman" w:hAnsi="Times New Roman" w:cs="Times New Roman"/>
          <w:color w:val="333333"/>
          <w:sz w:val="24"/>
          <w:szCs w:val="24"/>
          <w:lang w:eastAsia="cs-CZ"/>
        </w:rPr>
        <w:t>ý</w:t>
      </w:r>
      <w:r w:rsidRPr="008B0143">
        <w:rPr>
          <w:rFonts w:ascii="Times New Roman" w:eastAsia="Times New Roman" w:hAnsi="Times New Roman" w:cs="Times New Roman"/>
          <w:color w:val="333333"/>
          <w:sz w:val="24"/>
          <w:szCs w:val="24"/>
          <w:lang w:eastAsia="cs-CZ"/>
        </w:rPr>
        <w:t xml:space="preserve">mi pohromami. Zástavce se zavazuje provést vinkulaci pojistného plnění sjednaného v předmětné pojistné smlouvě a předložit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ástavnímu věřiteli kdykoli na jeho požádání příslušný doklad prokazující tuto vinkulaci. Zástavce se zavazuje pojištění na svoje náklady udržovat po celou dobu trvání zástavního práva.</w:t>
      </w:r>
    </w:p>
    <w:p w:rsidR="00896E81" w:rsidRDefault="00896E81" w:rsidP="008B0143">
      <w:pPr>
        <w:spacing w:after="150" w:line="240" w:lineRule="auto"/>
        <w:jc w:val="both"/>
        <w:rPr>
          <w:rFonts w:ascii="Times New Roman" w:eastAsia="Times New Roman" w:hAnsi="Times New Roman" w:cs="Times New Roman"/>
          <w:b/>
          <w:bCs/>
          <w:color w:val="6A6A6A"/>
          <w:sz w:val="24"/>
          <w:szCs w:val="24"/>
          <w:lang w:eastAsia="cs-CZ"/>
        </w:rPr>
      </w:pPr>
    </w:p>
    <w:p w:rsidR="008B0143" w:rsidRPr="008B0143" w:rsidRDefault="008B0143" w:rsidP="00896E81">
      <w:pPr>
        <w:spacing w:after="150" w:line="240" w:lineRule="auto"/>
        <w:jc w:val="center"/>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b/>
          <w:bCs/>
          <w:color w:val="6A6A6A"/>
          <w:sz w:val="24"/>
          <w:szCs w:val="24"/>
          <w:lang w:eastAsia="cs-CZ"/>
        </w:rPr>
        <w:t xml:space="preserve">IV. uspokojení </w:t>
      </w:r>
      <w:r w:rsidR="00F96011">
        <w:rPr>
          <w:rFonts w:ascii="Times New Roman" w:eastAsia="Times New Roman" w:hAnsi="Times New Roman" w:cs="Times New Roman"/>
          <w:b/>
          <w:bCs/>
          <w:color w:val="6A6A6A"/>
          <w:sz w:val="24"/>
          <w:szCs w:val="24"/>
          <w:lang w:eastAsia="cs-CZ"/>
        </w:rPr>
        <w:t xml:space="preserve">ze </w:t>
      </w:r>
      <w:r w:rsidRPr="008B0143">
        <w:rPr>
          <w:rFonts w:ascii="Times New Roman" w:eastAsia="Times New Roman" w:hAnsi="Times New Roman" w:cs="Times New Roman"/>
          <w:b/>
          <w:bCs/>
          <w:color w:val="6A6A6A"/>
          <w:sz w:val="24"/>
          <w:szCs w:val="24"/>
          <w:lang w:eastAsia="cs-CZ"/>
        </w:rPr>
        <w:t>zástavy</w:t>
      </w:r>
    </w:p>
    <w:p w:rsidR="008B0143" w:rsidRPr="008B0143" w:rsidRDefault="008B0143" w:rsidP="008B0143">
      <w:pPr>
        <w:numPr>
          <w:ilvl w:val="0"/>
          <w:numId w:val="42"/>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Nebude-li pohledávka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ástavního věřitele uvedená v článku I. této zástavní smlouvy řádně a včas splněna, má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ástavní věřitel právo na uspokojení své pohledávky z výtěžku zpeněžení zástavy. Zástavní věřitel je oprávněn zástavu zpeněžit ve veřejné dražbě nebo soudním prodejem zástavy.</w:t>
      </w:r>
    </w:p>
    <w:p w:rsidR="00896E81" w:rsidRDefault="00896E81" w:rsidP="008B0143">
      <w:pPr>
        <w:spacing w:after="150" w:line="240" w:lineRule="auto"/>
        <w:jc w:val="both"/>
        <w:rPr>
          <w:rFonts w:ascii="Times New Roman" w:eastAsia="Times New Roman" w:hAnsi="Times New Roman" w:cs="Times New Roman"/>
          <w:b/>
          <w:bCs/>
          <w:color w:val="6A6A6A"/>
          <w:sz w:val="24"/>
          <w:szCs w:val="24"/>
          <w:lang w:eastAsia="cs-CZ"/>
        </w:rPr>
      </w:pPr>
    </w:p>
    <w:p w:rsidR="00896E81" w:rsidRDefault="00896E81" w:rsidP="008B0143">
      <w:pPr>
        <w:spacing w:after="150" w:line="240" w:lineRule="auto"/>
        <w:jc w:val="both"/>
        <w:rPr>
          <w:rFonts w:ascii="Times New Roman" w:eastAsia="Times New Roman" w:hAnsi="Times New Roman" w:cs="Times New Roman"/>
          <w:b/>
          <w:bCs/>
          <w:color w:val="6A6A6A"/>
          <w:sz w:val="24"/>
          <w:szCs w:val="24"/>
          <w:lang w:eastAsia="cs-CZ"/>
        </w:rPr>
      </w:pPr>
    </w:p>
    <w:p w:rsidR="008B0143" w:rsidRPr="008B0143" w:rsidRDefault="008B0143" w:rsidP="00896E81">
      <w:pPr>
        <w:spacing w:after="150" w:line="240" w:lineRule="auto"/>
        <w:jc w:val="center"/>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b/>
          <w:bCs/>
          <w:color w:val="6A6A6A"/>
          <w:sz w:val="24"/>
          <w:szCs w:val="24"/>
          <w:lang w:eastAsia="cs-CZ"/>
        </w:rPr>
        <w:t>V. ostatní ujednání</w:t>
      </w:r>
    </w:p>
    <w:p w:rsidR="008B0143" w:rsidRPr="008B0143" w:rsidRDefault="008B0143" w:rsidP="008B0143">
      <w:pPr>
        <w:numPr>
          <w:ilvl w:val="0"/>
          <w:numId w:val="43"/>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 xml:space="preserve">Bude-li pohledávka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ástavního věřitele uvedená v článku I. této zástavní smlouvy řádně a včas splněna, vydá o tom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 xml:space="preserve">ástavní věřitel bez zbytečného odkladu </w:t>
      </w:r>
      <w:r w:rsidR="00896E81">
        <w:rPr>
          <w:rFonts w:ascii="Times New Roman" w:eastAsia="Times New Roman" w:hAnsi="Times New Roman" w:cs="Times New Roman"/>
          <w:color w:val="333333"/>
          <w:sz w:val="24"/>
          <w:szCs w:val="24"/>
          <w:lang w:eastAsia="cs-CZ"/>
        </w:rPr>
        <w:t>Z</w:t>
      </w:r>
      <w:r w:rsidRPr="008B0143">
        <w:rPr>
          <w:rFonts w:ascii="Times New Roman" w:eastAsia="Times New Roman" w:hAnsi="Times New Roman" w:cs="Times New Roman"/>
          <w:color w:val="333333"/>
          <w:sz w:val="24"/>
          <w:szCs w:val="24"/>
          <w:lang w:eastAsia="cs-CZ"/>
        </w:rPr>
        <w:t>ástavci písemné potvrzení.</w:t>
      </w:r>
    </w:p>
    <w:p w:rsidR="008B0143" w:rsidRPr="008B0143" w:rsidRDefault="008B0143" w:rsidP="008B0143">
      <w:pPr>
        <w:numPr>
          <w:ilvl w:val="0"/>
          <w:numId w:val="43"/>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Zástavní právo k zástavě vznikne na základě této smlouvy vkladem zástavního práva do katastru nemovitostí. Zástavce je povinen podat návrh na vklad do katastru nemovitostí do 15 dní od podepsání této smlouvy.</w:t>
      </w:r>
    </w:p>
    <w:p w:rsidR="008B0143" w:rsidRDefault="008B0143" w:rsidP="008B0143">
      <w:pPr>
        <w:numPr>
          <w:ilvl w:val="0"/>
          <w:numId w:val="43"/>
        </w:num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r w:rsidRPr="008B0143">
        <w:rPr>
          <w:rFonts w:ascii="Times New Roman" w:eastAsia="Times New Roman" w:hAnsi="Times New Roman" w:cs="Times New Roman"/>
          <w:color w:val="333333"/>
          <w:sz w:val="24"/>
          <w:szCs w:val="24"/>
          <w:lang w:eastAsia="cs-CZ"/>
        </w:rPr>
        <w:t>Tato smlouva je vyhotovena v šesti stejnopisech</w:t>
      </w:r>
      <w:r w:rsidR="00EB2666">
        <w:rPr>
          <w:rFonts w:ascii="Times New Roman" w:eastAsia="Times New Roman" w:hAnsi="Times New Roman" w:cs="Times New Roman"/>
          <w:color w:val="333333"/>
          <w:sz w:val="24"/>
          <w:szCs w:val="24"/>
          <w:lang w:eastAsia="cs-CZ"/>
        </w:rPr>
        <w:t xml:space="preserve"> s platností originálu</w:t>
      </w:r>
      <w:r w:rsidRPr="008B0143">
        <w:rPr>
          <w:rFonts w:ascii="Times New Roman" w:eastAsia="Times New Roman" w:hAnsi="Times New Roman" w:cs="Times New Roman"/>
          <w:color w:val="333333"/>
          <w:sz w:val="24"/>
          <w:szCs w:val="24"/>
          <w:lang w:eastAsia="cs-CZ"/>
        </w:rPr>
        <w:t>, z nichž každá smluvní strana obdrží po jednom a čtyři budou přiloženy k návrhu na vklad zástavního práva do katastru nemovitostí.</w:t>
      </w:r>
    </w:p>
    <w:p w:rsidR="003562CA" w:rsidRPr="003562CA" w:rsidRDefault="003562CA" w:rsidP="003562CA">
      <w:pPr>
        <w:pStyle w:val="Odstavecseseznamem"/>
        <w:numPr>
          <w:ilvl w:val="0"/>
          <w:numId w:val="43"/>
        </w:numPr>
        <w:autoSpaceDE w:val="0"/>
        <w:autoSpaceDN w:val="0"/>
        <w:adjustRightInd w:val="0"/>
        <w:spacing w:after="0" w:line="240" w:lineRule="auto"/>
        <w:jc w:val="both"/>
        <w:rPr>
          <w:rFonts w:ascii="Times New Roman" w:hAnsi="Times New Roman" w:cs="Times New Roman"/>
          <w:color w:val="auto"/>
          <w:sz w:val="24"/>
          <w:szCs w:val="24"/>
        </w:rPr>
      </w:pPr>
      <w:r w:rsidRPr="003562CA">
        <w:rPr>
          <w:rFonts w:ascii="Times New Roman" w:hAnsi="Times New Roman" w:cs="Times New Roman"/>
          <w:color w:val="auto"/>
          <w:sz w:val="24"/>
          <w:szCs w:val="24"/>
        </w:rPr>
        <w:t>Smluvní vztahy výslovně neupravené, nebo upravené částečně se budou řídit zákonem č. 89/2012 Sb., Občanský zákoník, a zákonem č. 218/2000 Sb., rozpočtová pravidla, oboje ve znění pozdějších předpisů.</w:t>
      </w:r>
    </w:p>
    <w:p w:rsidR="00896E81" w:rsidRPr="00896E81" w:rsidRDefault="00896E81" w:rsidP="00896E81">
      <w:pPr>
        <w:pStyle w:val="Odstavecseseznamem"/>
        <w:numPr>
          <w:ilvl w:val="0"/>
          <w:numId w:val="43"/>
        </w:numPr>
        <w:autoSpaceDE w:val="0"/>
        <w:autoSpaceDN w:val="0"/>
        <w:adjustRightInd w:val="0"/>
        <w:spacing w:after="0" w:line="240" w:lineRule="auto"/>
        <w:jc w:val="both"/>
        <w:rPr>
          <w:rFonts w:ascii="Times New Roman" w:hAnsi="Times New Roman" w:cs="Times New Roman"/>
          <w:color w:val="auto"/>
          <w:sz w:val="24"/>
          <w:szCs w:val="24"/>
        </w:rPr>
      </w:pPr>
      <w:r w:rsidRPr="00896E81">
        <w:rPr>
          <w:rFonts w:ascii="Times New Roman" w:hAnsi="Times New Roman" w:cs="Times New Roman"/>
          <w:color w:val="auto"/>
          <w:sz w:val="24"/>
          <w:szCs w:val="24"/>
        </w:rPr>
        <w:t xml:space="preserve">Tato smlouva může být měněna po dohodě smluvních stran písemnými dodatky, číslovaným vzestupnou řadou, podepsána oprávněnými zástupci smluvních stran. Jiná ujednání jsou neplatná. </w:t>
      </w:r>
    </w:p>
    <w:p w:rsidR="00896E81" w:rsidRPr="00896E81" w:rsidRDefault="00EB2666" w:rsidP="00896E81">
      <w:pPr>
        <w:pStyle w:val="Odstavecseseznamem"/>
        <w:numPr>
          <w:ilvl w:val="0"/>
          <w:numId w:val="4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Zástavce</w:t>
      </w:r>
      <w:r w:rsidR="00896E81" w:rsidRPr="00896E81">
        <w:rPr>
          <w:rFonts w:ascii="Times New Roman" w:hAnsi="Times New Roman" w:cs="Times New Roman"/>
          <w:sz w:val="24"/>
          <w:szCs w:val="24"/>
        </w:rPr>
        <w:t xml:space="preserve"> bude </w:t>
      </w:r>
      <w:r>
        <w:rPr>
          <w:rFonts w:ascii="Times New Roman" w:hAnsi="Times New Roman" w:cs="Times New Roman"/>
          <w:sz w:val="24"/>
          <w:szCs w:val="24"/>
        </w:rPr>
        <w:t>Zástavního v</w:t>
      </w:r>
      <w:r w:rsidR="00896E81" w:rsidRPr="00896E81">
        <w:rPr>
          <w:rFonts w:ascii="Times New Roman" w:hAnsi="Times New Roman" w:cs="Times New Roman"/>
          <w:sz w:val="24"/>
          <w:szCs w:val="24"/>
        </w:rPr>
        <w:t xml:space="preserve">ěřitele včas informovat o jakékoli změně jeho adresy, resp. adresy pro doručování poštovních zásilek. </w:t>
      </w:r>
    </w:p>
    <w:p w:rsidR="00896E81" w:rsidRPr="00896E81" w:rsidRDefault="00EB2666" w:rsidP="00896E81">
      <w:pPr>
        <w:pStyle w:val="Odstavecseseznamem"/>
        <w:numPr>
          <w:ilvl w:val="0"/>
          <w:numId w:val="4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Zástavce</w:t>
      </w:r>
      <w:r w:rsidR="00896E81" w:rsidRPr="00896E81">
        <w:rPr>
          <w:rFonts w:ascii="Times New Roman" w:hAnsi="Times New Roman" w:cs="Times New Roman"/>
          <w:sz w:val="24"/>
          <w:szCs w:val="24"/>
        </w:rPr>
        <w:t xml:space="preserve"> oznámí Věřiteli všechny skutečnosti, které by mohly mít podstatný vliv na změnu jeho schopnosti plnit závazky dle tohoto prohlášení. </w:t>
      </w:r>
    </w:p>
    <w:p w:rsidR="00896E81" w:rsidRPr="00896E81" w:rsidRDefault="00EB2666" w:rsidP="00896E81">
      <w:pPr>
        <w:pStyle w:val="Odstavecseseznamem"/>
        <w:numPr>
          <w:ilvl w:val="0"/>
          <w:numId w:val="43"/>
        </w:num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Smluvní strany pro</w:t>
      </w:r>
      <w:r w:rsidR="00896E81" w:rsidRPr="00896E81">
        <w:rPr>
          <w:rFonts w:ascii="Times New Roman" w:hAnsi="Times New Roman" w:cs="Times New Roman"/>
          <w:sz w:val="24"/>
          <w:szCs w:val="24"/>
        </w:rPr>
        <w:t>hlašuj</w:t>
      </w:r>
      <w:r>
        <w:rPr>
          <w:rFonts w:ascii="Times New Roman" w:hAnsi="Times New Roman" w:cs="Times New Roman"/>
          <w:sz w:val="24"/>
          <w:szCs w:val="24"/>
        </w:rPr>
        <w:t>í</w:t>
      </w:r>
      <w:r w:rsidR="00896E81" w:rsidRPr="00896E81">
        <w:rPr>
          <w:rFonts w:ascii="Times New Roman" w:hAnsi="Times New Roman" w:cs="Times New Roman"/>
          <w:sz w:val="24"/>
          <w:szCs w:val="24"/>
        </w:rPr>
        <w:t>, že t</w:t>
      </w:r>
      <w:r>
        <w:rPr>
          <w:rFonts w:ascii="Times New Roman" w:hAnsi="Times New Roman" w:cs="Times New Roman"/>
          <w:sz w:val="24"/>
          <w:szCs w:val="24"/>
        </w:rPr>
        <w:t>oto</w:t>
      </w:r>
      <w:r w:rsidR="00896E81" w:rsidRPr="00896E81">
        <w:rPr>
          <w:rFonts w:ascii="Times New Roman" w:hAnsi="Times New Roman" w:cs="Times New Roman"/>
          <w:sz w:val="24"/>
          <w:szCs w:val="24"/>
        </w:rPr>
        <w:t xml:space="preserve"> právní </w:t>
      </w:r>
      <w:r>
        <w:rPr>
          <w:rFonts w:ascii="Times New Roman" w:hAnsi="Times New Roman" w:cs="Times New Roman"/>
          <w:sz w:val="24"/>
          <w:szCs w:val="24"/>
        </w:rPr>
        <w:t xml:space="preserve">jednání </w:t>
      </w:r>
      <w:r w:rsidR="00896E81" w:rsidRPr="00896E81">
        <w:rPr>
          <w:rFonts w:ascii="Times New Roman" w:hAnsi="Times New Roman" w:cs="Times New Roman"/>
          <w:sz w:val="24"/>
          <w:szCs w:val="24"/>
        </w:rPr>
        <w:t>byl</w:t>
      </w:r>
      <w:r>
        <w:rPr>
          <w:rFonts w:ascii="Times New Roman" w:hAnsi="Times New Roman" w:cs="Times New Roman"/>
          <w:sz w:val="24"/>
          <w:szCs w:val="24"/>
        </w:rPr>
        <w:t xml:space="preserve">o </w:t>
      </w:r>
      <w:r w:rsidR="00896E81" w:rsidRPr="00896E81">
        <w:rPr>
          <w:rFonts w:ascii="Times New Roman" w:hAnsi="Times New Roman" w:cs="Times New Roman"/>
          <w:sz w:val="24"/>
          <w:szCs w:val="24"/>
        </w:rPr>
        <w:t>sepsán</w:t>
      </w:r>
      <w:r>
        <w:rPr>
          <w:rFonts w:ascii="Times New Roman" w:hAnsi="Times New Roman" w:cs="Times New Roman"/>
          <w:sz w:val="24"/>
          <w:szCs w:val="24"/>
        </w:rPr>
        <w:t>o</w:t>
      </w:r>
      <w:r w:rsidR="00896E81" w:rsidRPr="00896E81">
        <w:rPr>
          <w:rFonts w:ascii="Times New Roman" w:hAnsi="Times New Roman" w:cs="Times New Roman"/>
          <w:sz w:val="24"/>
          <w:szCs w:val="24"/>
        </w:rPr>
        <w:t xml:space="preserve"> podle je</w:t>
      </w:r>
      <w:r>
        <w:rPr>
          <w:rFonts w:ascii="Times New Roman" w:hAnsi="Times New Roman" w:cs="Times New Roman"/>
          <w:sz w:val="24"/>
          <w:szCs w:val="24"/>
        </w:rPr>
        <w:t>jich</w:t>
      </w:r>
      <w:r w:rsidR="00896E81" w:rsidRPr="00896E81">
        <w:rPr>
          <w:rFonts w:ascii="Times New Roman" w:hAnsi="Times New Roman" w:cs="Times New Roman"/>
          <w:sz w:val="24"/>
          <w:szCs w:val="24"/>
        </w:rPr>
        <w:t xml:space="preserve"> pravé a svobodné vůle, a na důkaz toho připojuj</w:t>
      </w:r>
      <w:r>
        <w:rPr>
          <w:rFonts w:ascii="Times New Roman" w:hAnsi="Times New Roman" w:cs="Times New Roman"/>
          <w:sz w:val="24"/>
          <w:szCs w:val="24"/>
        </w:rPr>
        <w:t>í</w:t>
      </w:r>
      <w:r w:rsidR="00896E81" w:rsidRPr="00896E81">
        <w:rPr>
          <w:rFonts w:ascii="Times New Roman" w:hAnsi="Times New Roman" w:cs="Times New Roman"/>
          <w:sz w:val="24"/>
          <w:szCs w:val="24"/>
        </w:rPr>
        <w:t xml:space="preserve"> sv</w:t>
      </w:r>
      <w:r>
        <w:rPr>
          <w:rFonts w:ascii="Times New Roman" w:hAnsi="Times New Roman" w:cs="Times New Roman"/>
          <w:sz w:val="24"/>
          <w:szCs w:val="24"/>
        </w:rPr>
        <w:t>oje</w:t>
      </w:r>
      <w:r w:rsidR="00896E81" w:rsidRPr="00896E81">
        <w:rPr>
          <w:rFonts w:ascii="Times New Roman" w:hAnsi="Times New Roman" w:cs="Times New Roman"/>
          <w:sz w:val="24"/>
          <w:szCs w:val="24"/>
        </w:rPr>
        <w:t xml:space="preserve"> vlastnoruční podpis</w:t>
      </w:r>
      <w:r>
        <w:rPr>
          <w:rFonts w:ascii="Times New Roman" w:hAnsi="Times New Roman" w:cs="Times New Roman"/>
          <w:sz w:val="24"/>
          <w:szCs w:val="24"/>
        </w:rPr>
        <w:t>y</w:t>
      </w:r>
      <w:r w:rsidR="00896E81" w:rsidRPr="00896E81">
        <w:rPr>
          <w:rFonts w:ascii="Times New Roman" w:hAnsi="Times New Roman" w:cs="Times New Roman"/>
          <w:sz w:val="24"/>
          <w:szCs w:val="24"/>
        </w:rPr>
        <w:t>.</w:t>
      </w:r>
    </w:p>
    <w:p w:rsidR="00896E81" w:rsidRPr="00896E81" w:rsidRDefault="00896E81" w:rsidP="00EB2666">
      <w:pPr>
        <w:pStyle w:val="Odstavecseseznamem"/>
        <w:autoSpaceDE w:val="0"/>
        <w:autoSpaceDN w:val="0"/>
        <w:adjustRightInd w:val="0"/>
        <w:spacing w:after="0" w:line="240" w:lineRule="auto"/>
        <w:jc w:val="both"/>
        <w:rPr>
          <w:rFonts w:ascii="Times New Roman" w:hAnsi="Times New Roman" w:cs="Times New Roman"/>
          <w:color w:val="auto"/>
          <w:sz w:val="24"/>
          <w:szCs w:val="24"/>
        </w:rPr>
      </w:pPr>
    </w:p>
    <w:p w:rsidR="00896E81" w:rsidRPr="008B0143" w:rsidRDefault="00896E81" w:rsidP="00EB2666">
      <w:pPr>
        <w:spacing w:before="100" w:beforeAutospacing="1" w:after="100" w:afterAutospacing="1" w:line="240" w:lineRule="auto"/>
        <w:jc w:val="both"/>
        <w:rPr>
          <w:rFonts w:ascii="Times New Roman" w:eastAsia="Times New Roman" w:hAnsi="Times New Roman" w:cs="Times New Roman"/>
          <w:color w:val="333333"/>
          <w:sz w:val="24"/>
          <w:szCs w:val="24"/>
          <w:lang w:eastAsia="cs-CZ"/>
        </w:rPr>
      </w:pPr>
    </w:p>
    <w:p w:rsidR="00896E81" w:rsidRDefault="00896E81" w:rsidP="008B0143">
      <w:pPr>
        <w:spacing w:after="150" w:line="240" w:lineRule="auto"/>
        <w:jc w:val="both"/>
        <w:rPr>
          <w:rFonts w:ascii="Times New Roman" w:eastAsia="Times New Roman" w:hAnsi="Times New Roman" w:cs="Times New Roman"/>
          <w:color w:val="6A6A6A"/>
          <w:sz w:val="24"/>
          <w:szCs w:val="24"/>
          <w:lang w:eastAsia="cs-CZ"/>
        </w:rPr>
      </w:pPr>
    </w:p>
    <w:p w:rsidR="00896E81" w:rsidRDefault="00896E81" w:rsidP="008B0143">
      <w:pPr>
        <w:spacing w:after="150" w:line="240" w:lineRule="auto"/>
        <w:jc w:val="both"/>
        <w:rPr>
          <w:rFonts w:ascii="Times New Roman" w:eastAsia="Times New Roman" w:hAnsi="Times New Roman" w:cs="Times New Roman"/>
          <w:color w:val="6A6A6A"/>
          <w:sz w:val="24"/>
          <w:szCs w:val="24"/>
          <w:lang w:eastAsia="cs-CZ"/>
        </w:rPr>
      </w:pPr>
    </w:p>
    <w:p w:rsidR="008B0143" w:rsidRPr="008B0143" w:rsidRDefault="008B0143" w:rsidP="008B0143">
      <w:pPr>
        <w:spacing w:after="150" w:line="240" w:lineRule="auto"/>
        <w:jc w:val="both"/>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color w:val="6A6A6A"/>
          <w:sz w:val="24"/>
          <w:szCs w:val="24"/>
          <w:lang w:eastAsia="cs-CZ"/>
        </w:rPr>
        <w:t>V …… dne ...................</w:t>
      </w:r>
    </w:p>
    <w:p w:rsidR="008B0143" w:rsidRDefault="008B0143" w:rsidP="008B0143">
      <w:pPr>
        <w:spacing w:after="150" w:line="240" w:lineRule="auto"/>
        <w:jc w:val="both"/>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color w:val="6A6A6A"/>
          <w:sz w:val="24"/>
          <w:szCs w:val="24"/>
          <w:lang w:eastAsia="cs-CZ"/>
        </w:rPr>
        <w:t> </w:t>
      </w:r>
    </w:p>
    <w:p w:rsidR="000279A9" w:rsidRPr="008B0143" w:rsidRDefault="000279A9" w:rsidP="008B0143">
      <w:pPr>
        <w:spacing w:after="150" w:line="240" w:lineRule="auto"/>
        <w:jc w:val="both"/>
        <w:rPr>
          <w:rFonts w:ascii="Times New Roman" w:eastAsia="Times New Roman" w:hAnsi="Times New Roman" w:cs="Times New Roman"/>
          <w:color w:val="6A6A6A"/>
          <w:sz w:val="24"/>
          <w:szCs w:val="24"/>
          <w:lang w:eastAsia="cs-CZ"/>
        </w:rPr>
      </w:pPr>
    </w:p>
    <w:p w:rsidR="008B0143" w:rsidRPr="008B0143" w:rsidRDefault="008B0143" w:rsidP="008B0143">
      <w:pPr>
        <w:spacing w:line="240" w:lineRule="auto"/>
        <w:jc w:val="both"/>
        <w:rPr>
          <w:rFonts w:ascii="Times New Roman" w:eastAsia="Times New Roman" w:hAnsi="Times New Roman" w:cs="Times New Roman"/>
          <w:color w:val="6A6A6A"/>
          <w:sz w:val="24"/>
          <w:szCs w:val="24"/>
          <w:lang w:eastAsia="cs-CZ"/>
        </w:rPr>
      </w:pPr>
      <w:r w:rsidRPr="008B0143">
        <w:rPr>
          <w:rFonts w:ascii="Times New Roman" w:eastAsia="Times New Roman" w:hAnsi="Times New Roman" w:cs="Times New Roman"/>
          <w:color w:val="6A6A6A"/>
          <w:sz w:val="24"/>
          <w:szCs w:val="24"/>
          <w:lang w:eastAsia="cs-CZ"/>
        </w:rPr>
        <w:t xml:space="preserve">Jméno a podpis </w:t>
      </w:r>
      <w:r w:rsidR="00EB2666">
        <w:rPr>
          <w:rFonts w:ascii="Times New Roman" w:eastAsia="Times New Roman" w:hAnsi="Times New Roman" w:cs="Times New Roman"/>
          <w:color w:val="6A6A6A"/>
          <w:sz w:val="24"/>
          <w:szCs w:val="24"/>
          <w:lang w:eastAsia="cs-CZ"/>
        </w:rPr>
        <w:t>Z</w:t>
      </w:r>
      <w:r w:rsidRPr="008B0143">
        <w:rPr>
          <w:rFonts w:ascii="Times New Roman" w:eastAsia="Times New Roman" w:hAnsi="Times New Roman" w:cs="Times New Roman"/>
          <w:color w:val="6A6A6A"/>
          <w:sz w:val="24"/>
          <w:szCs w:val="24"/>
          <w:lang w:eastAsia="cs-CZ"/>
        </w:rPr>
        <w:t xml:space="preserve">ástavce                                                       Jméno a podpis </w:t>
      </w:r>
      <w:r w:rsidR="00EB2666">
        <w:rPr>
          <w:rFonts w:ascii="Times New Roman" w:eastAsia="Times New Roman" w:hAnsi="Times New Roman" w:cs="Times New Roman"/>
          <w:color w:val="6A6A6A"/>
          <w:sz w:val="24"/>
          <w:szCs w:val="24"/>
          <w:lang w:eastAsia="cs-CZ"/>
        </w:rPr>
        <w:t>Z</w:t>
      </w:r>
      <w:r w:rsidRPr="008B0143">
        <w:rPr>
          <w:rFonts w:ascii="Times New Roman" w:eastAsia="Times New Roman" w:hAnsi="Times New Roman" w:cs="Times New Roman"/>
          <w:color w:val="6A6A6A"/>
          <w:sz w:val="24"/>
          <w:szCs w:val="24"/>
          <w:lang w:eastAsia="cs-CZ"/>
        </w:rPr>
        <w:t>ástavního věřitele</w:t>
      </w:r>
    </w:p>
    <w:p w:rsidR="00713948" w:rsidRDefault="00713948" w:rsidP="008B0143">
      <w:pPr>
        <w:jc w:val="both"/>
        <w:rPr>
          <w:rFonts w:ascii="Times New Roman" w:hAnsi="Times New Roman" w:cs="Times New Roman"/>
          <w:sz w:val="24"/>
          <w:szCs w:val="24"/>
        </w:rPr>
      </w:pPr>
    </w:p>
    <w:p w:rsidR="000279A9" w:rsidRPr="000279A9" w:rsidRDefault="000279A9" w:rsidP="008B0143">
      <w:pPr>
        <w:jc w:val="both"/>
        <w:rPr>
          <w:rFonts w:ascii="Times New Roman" w:hAnsi="Times New Roman" w:cs="Times New Roman"/>
          <w:i/>
          <w:sz w:val="16"/>
          <w:szCs w:val="16"/>
        </w:rPr>
      </w:pPr>
      <w:r w:rsidRPr="000279A9">
        <w:rPr>
          <w:rFonts w:ascii="Times New Roman" w:hAnsi="Times New Roman" w:cs="Times New Roman"/>
          <w:i/>
          <w:sz w:val="16"/>
          <w:szCs w:val="16"/>
        </w:rPr>
        <w:t xml:space="preserve">podpisy </w:t>
      </w:r>
      <w:r w:rsidR="004E676A">
        <w:rPr>
          <w:rFonts w:ascii="Times New Roman" w:hAnsi="Times New Roman" w:cs="Times New Roman"/>
          <w:i/>
          <w:sz w:val="16"/>
          <w:szCs w:val="16"/>
        </w:rPr>
        <w:t xml:space="preserve">musí být úředně </w:t>
      </w:r>
      <w:r w:rsidRPr="000279A9">
        <w:rPr>
          <w:rFonts w:ascii="Times New Roman" w:hAnsi="Times New Roman" w:cs="Times New Roman"/>
          <w:i/>
          <w:sz w:val="16"/>
          <w:szCs w:val="16"/>
        </w:rPr>
        <w:t>ověřeny</w:t>
      </w:r>
    </w:p>
    <w:sectPr w:rsidR="000279A9" w:rsidRPr="000279A9" w:rsidSect="00CC5E4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CA7" w:rsidRDefault="00C43CA7" w:rsidP="00F96011">
      <w:pPr>
        <w:spacing w:after="0" w:line="240" w:lineRule="auto"/>
      </w:pPr>
      <w:r>
        <w:separator/>
      </w:r>
    </w:p>
  </w:endnote>
  <w:endnote w:type="continuationSeparator" w:id="0">
    <w:p w:rsidR="00C43CA7" w:rsidRDefault="00C43CA7" w:rsidP="00F9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07858"/>
      <w:docPartObj>
        <w:docPartGallery w:val="Page Numbers (Bottom of Page)"/>
        <w:docPartUnique/>
      </w:docPartObj>
    </w:sdtPr>
    <w:sdtEndPr/>
    <w:sdtContent>
      <w:p w:rsidR="00F96011" w:rsidRDefault="00F96011">
        <w:pPr>
          <w:pStyle w:val="Zpat"/>
          <w:jc w:val="center"/>
        </w:pPr>
        <w:r>
          <w:fldChar w:fldCharType="begin"/>
        </w:r>
        <w:r>
          <w:instrText>PAGE   \* MERGEFORMAT</w:instrText>
        </w:r>
        <w:r>
          <w:fldChar w:fldCharType="separate"/>
        </w:r>
        <w:r w:rsidR="0046013D">
          <w:rPr>
            <w:noProof/>
          </w:rPr>
          <w:t>2</w:t>
        </w:r>
        <w:r>
          <w:fldChar w:fldCharType="end"/>
        </w:r>
      </w:p>
    </w:sdtContent>
  </w:sdt>
  <w:p w:rsidR="00F96011" w:rsidRDefault="00F960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CA7" w:rsidRDefault="00C43CA7" w:rsidP="00F96011">
      <w:pPr>
        <w:spacing w:after="0" w:line="240" w:lineRule="auto"/>
      </w:pPr>
      <w:r>
        <w:separator/>
      </w:r>
    </w:p>
  </w:footnote>
  <w:footnote w:type="continuationSeparator" w:id="0">
    <w:p w:rsidR="00C43CA7" w:rsidRDefault="00C43CA7" w:rsidP="00F96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A742A11"/>
    <w:multiLevelType w:val="multilevel"/>
    <w:tmpl w:val="F52A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DD4BBA"/>
    <w:multiLevelType w:val="multilevel"/>
    <w:tmpl w:val="E8BAE50A"/>
    <w:numStyleLink w:val="VariantaA-odrky"/>
  </w:abstractNum>
  <w:abstractNum w:abstractNumId="13"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30316F8"/>
    <w:multiLevelType w:val="multilevel"/>
    <w:tmpl w:val="3320A8B2"/>
    <w:numStyleLink w:val="VariantaB-odrky"/>
  </w:abstractNum>
  <w:abstractNum w:abstractNumId="15" w15:restartNumberingAfterBreak="0">
    <w:nsid w:val="13FB2F1F"/>
    <w:multiLevelType w:val="multilevel"/>
    <w:tmpl w:val="E8BAE50A"/>
    <w:numStyleLink w:val="VariantaA-odrky"/>
  </w:abstractNum>
  <w:abstractNum w:abstractNumId="16" w15:restartNumberingAfterBreak="0">
    <w:nsid w:val="15587B24"/>
    <w:multiLevelType w:val="multilevel"/>
    <w:tmpl w:val="E8BAE50A"/>
    <w:numStyleLink w:val="VariantaA-odrky"/>
  </w:abstractNum>
  <w:abstractNum w:abstractNumId="17" w15:restartNumberingAfterBreak="0">
    <w:nsid w:val="15FD4C02"/>
    <w:multiLevelType w:val="multilevel"/>
    <w:tmpl w:val="7552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9" w15:restartNumberingAfterBreak="0">
    <w:nsid w:val="191872DA"/>
    <w:multiLevelType w:val="multilevel"/>
    <w:tmpl w:val="E8A48D7C"/>
    <w:numStyleLink w:val="VariantaA-sla"/>
  </w:abstractNum>
  <w:abstractNum w:abstractNumId="20" w15:restartNumberingAfterBreak="0">
    <w:nsid w:val="19987FCF"/>
    <w:multiLevelType w:val="multilevel"/>
    <w:tmpl w:val="0D8ABE32"/>
    <w:numStyleLink w:val="VariantaB-sla"/>
  </w:abstractNum>
  <w:abstractNum w:abstractNumId="21" w15:restartNumberingAfterBreak="0">
    <w:nsid w:val="1D3068A6"/>
    <w:multiLevelType w:val="multilevel"/>
    <w:tmpl w:val="3320A8B2"/>
    <w:numStyleLink w:val="VariantaB-odrky"/>
  </w:abstractNum>
  <w:abstractNum w:abstractNumId="22" w15:restartNumberingAfterBreak="0">
    <w:nsid w:val="1D464EC2"/>
    <w:multiLevelType w:val="multilevel"/>
    <w:tmpl w:val="E8BAE50A"/>
    <w:numStyleLink w:val="VariantaA-odrky"/>
  </w:abstractNum>
  <w:abstractNum w:abstractNumId="23" w15:restartNumberingAfterBreak="0">
    <w:nsid w:val="1EAB39CE"/>
    <w:multiLevelType w:val="multilevel"/>
    <w:tmpl w:val="E8BAE50A"/>
    <w:numStyleLink w:val="VariantaA-odrky"/>
  </w:abstractNum>
  <w:abstractNum w:abstractNumId="24" w15:restartNumberingAfterBreak="0">
    <w:nsid w:val="21B84121"/>
    <w:multiLevelType w:val="multilevel"/>
    <w:tmpl w:val="597E9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9A5EA2"/>
    <w:multiLevelType w:val="multilevel"/>
    <w:tmpl w:val="E8BAE50A"/>
    <w:numStyleLink w:val="VariantaA-odrky"/>
  </w:abstractNum>
  <w:abstractNum w:abstractNumId="26" w15:restartNumberingAfterBreak="0">
    <w:nsid w:val="28AB573E"/>
    <w:multiLevelType w:val="multilevel"/>
    <w:tmpl w:val="3320A8B2"/>
    <w:numStyleLink w:val="VariantaB-odrky"/>
  </w:abstractNum>
  <w:abstractNum w:abstractNumId="27" w15:restartNumberingAfterBreak="0">
    <w:nsid w:val="2A5F2D39"/>
    <w:multiLevelType w:val="multilevel"/>
    <w:tmpl w:val="E8BAE50A"/>
    <w:numStyleLink w:val="VariantaA-odrky"/>
  </w:abstractNum>
  <w:abstractNum w:abstractNumId="28" w15:restartNumberingAfterBreak="0">
    <w:nsid w:val="2DBB2CE6"/>
    <w:multiLevelType w:val="multilevel"/>
    <w:tmpl w:val="E8BAE50A"/>
    <w:numStyleLink w:val="VariantaA-odrky"/>
  </w:abstractNum>
  <w:abstractNum w:abstractNumId="29" w15:restartNumberingAfterBreak="0">
    <w:nsid w:val="355131EF"/>
    <w:multiLevelType w:val="multilevel"/>
    <w:tmpl w:val="E8A48D7C"/>
    <w:numStyleLink w:val="VariantaA-sla"/>
  </w:abstractNum>
  <w:abstractNum w:abstractNumId="30" w15:restartNumberingAfterBreak="0">
    <w:nsid w:val="42FC0395"/>
    <w:multiLevelType w:val="multilevel"/>
    <w:tmpl w:val="56B8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306389"/>
    <w:multiLevelType w:val="multilevel"/>
    <w:tmpl w:val="E8BAE50A"/>
    <w:numStyleLink w:val="VariantaA-odrky"/>
  </w:abstractNum>
  <w:abstractNum w:abstractNumId="3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0641C1"/>
    <w:multiLevelType w:val="multilevel"/>
    <w:tmpl w:val="90F8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290926"/>
    <w:multiLevelType w:val="multilevel"/>
    <w:tmpl w:val="E8BAE50A"/>
    <w:numStyleLink w:val="VariantaA-odrky"/>
  </w:abstractNum>
  <w:abstractNum w:abstractNumId="35" w15:restartNumberingAfterBreak="0">
    <w:nsid w:val="533902EA"/>
    <w:multiLevelType w:val="multilevel"/>
    <w:tmpl w:val="E8BAE50A"/>
    <w:numStyleLink w:val="VariantaA-odrky"/>
  </w:abstractNum>
  <w:abstractNum w:abstractNumId="36" w15:restartNumberingAfterBreak="0">
    <w:nsid w:val="571C11E2"/>
    <w:multiLevelType w:val="multilevel"/>
    <w:tmpl w:val="E8A48D7C"/>
    <w:numStyleLink w:val="VariantaA-sla"/>
  </w:abstractNum>
  <w:abstractNum w:abstractNumId="37"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8" w15:restartNumberingAfterBreak="0">
    <w:nsid w:val="5AF35F43"/>
    <w:multiLevelType w:val="multilevel"/>
    <w:tmpl w:val="0D8ABE32"/>
    <w:numStyleLink w:val="VariantaB-sla"/>
  </w:abstractNum>
  <w:abstractNum w:abstractNumId="39" w15:restartNumberingAfterBreak="0">
    <w:nsid w:val="5CF86E64"/>
    <w:multiLevelType w:val="multilevel"/>
    <w:tmpl w:val="8AA6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401E2E"/>
    <w:multiLevelType w:val="multilevel"/>
    <w:tmpl w:val="F668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7"/>
  </w:num>
  <w:num w:numId="3">
    <w:abstractNumId w:val="21"/>
  </w:num>
  <w:num w:numId="4">
    <w:abstractNumId w:val="15"/>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2"/>
  </w:num>
  <w:num w:numId="7">
    <w:abstractNumId w:val="7"/>
  </w:num>
  <w:num w:numId="8">
    <w:abstractNumId w:val="36"/>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5"/>
  </w:num>
  <w:num w:numId="14">
    <w:abstractNumId w:val="4"/>
  </w:num>
  <w:num w:numId="15">
    <w:abstractNumId w:val="3"/>
  </w:num>
  <w:num w:numId="16">
    <w:abstractNumId w:val="32"/>
  </w:num>
  <w:num w:numId="17">
    <w:abstractNumId w:val="22"/>
  </w:num>
  <w:num w:numId="18">
    <w:abstractNumId w:val="6"/>
  </w:num>
  <w:num w:numId="19">
    <w:abstractNumId w:val="13"/>
  </w:num>
  <w:num w:numId="20">
    <w:abstractNumId w:val="8"/>
  </w:num>
  <w:num w:numId="21">
    <w:abstractNumId w:val="29"/>
  </w:num>
  <w:num w:numId="22">
    <w:abstractNumId w:val="10"/>
  </w:num>
  <w:num w:numId="23">
    <w:abstractNumId w:val="23"/>
  </w:num>
  <w:num w:numId="24">
    <w:abstractNumId w:val="12"/>
  </w:num>
  <w:num w:numId="25">
    <w:abstractNumId w:val="16"/>
  </w:num>
  <w:num w:numId="26">
    <w:abstractNumId w:val="31"/>
  </w:num>
  <w:num w:numId="27">
    <w:abstractNumId w:val="28"/>
  </w:num>
  <w:num w:numId="28">
    <w:abstractNumId w:val="27"/>
  </w:num>
  <w:num w:numId="29">
    <w:abstractNumId w:val="20"/>
  </w:num>
  <w:num w:numId="30">
    <w:abstractNumId w:val="34"/>
  </w:num>
  <w:num w:numId="31">
    <w:abstractNumId w:val="38"/>
  </w:num>
  <w:num w:numId="32">
    <w:abstractNumId w:val="25"/>
  </w:num>
  <w:num w:numId="33">
    <w:abstractNumId w:val="19"/>
  </w:num>
  <w:num w:numId="34">
    <w:abstractNumId w:val="9"/>
  </w:num>
  <w:num w:numId="35">
    <w:abstractNumId w:val="26"/>
  </w:num>
  <w:num w:numId="36">
    <w:abstractNumId w:val="14"/>
  </w:num>
  <w:num w:numId="37">
    <w:abstractNumId w:val="17"/>
  </w:num>
  <w:num w:numId="38">
    <w:abstractNumId w:val="39"/>
  </w:num>
  <w:num w:numId="39">
    <w:abstractNumId w:val="40"/>
  </w:num>
  <w:num w:numId="40">
    <w:abstractNumId w:val="24"/>
  </w:num>
  <w:num w:numId="41">
    <w:abstractNumId w:val="30"/>
  </w:num>
  <w:num w:numId="42">
    <w:abstractNumId w:val="11"/>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43"/>
    <w:rsid w:val="00015306"/>
    <w:rsid w:val="0002674B"/>
    <w:rsid w:val="000279A9"/>
    <w:rsid w:val="0004162E"/>
    <w:rsid w:val="0004786B"/>
    <w:rsid w:val="00063405"/>
    <w:rsid w:val="00066CDF"/>
    <w:rsid w:val="000809B9"/>
    <w:rsid w:val="00090B40"/>
    <w:rsid w:val="00095A0A"/>
    <w:rsid w:val="000B1B3D"/>
    <w:rsid w:val="000C4CAF"/>
    <w:rsid w:val="00100AB3"/>
    <w:rsid w:val="00121485"/>
    <w:rsid w:val="0018051B"/>
    <w:rsid w:val="001B1E4A"/>
    <w:rsid w:val="001D27C0"/>
    <w:rsid w:val="001E74C3"/>
    <w:rsid w:val="001F6937"/>
    <w:rsid w:val="00220DE3"/>
    <w:rsid w:val="0025290D"/>
    <w:rsid w:val="00260372"/>
    <w:rsid w:val="00262DAF"/>
    <w:rsid w:val="00285AED"/>
    <w:rsid w:val="002E2442"/>
    <w:rsid w:val="002F0E8C"/>
    <w:rsid w:val="00310FA0"/>
    <w:rsid w:val="00320481"/>
    <w:rsid w:val="003250CB"/>
    <w:rsid w:val="003562CA"/>
    <w:rsid w:val="00363201"/>
    <w:rsid w:val="0039063C"/>
    <w:rsid w:val="003A46A8"/>
    <w:rsid w:val="003A51AA"/>
    <w:rsid w:val="003B565A"/>
    <w:rsid w:val="003D00A1"/>
    <w:rsid w:val="0041427F"/>
    <w:rsid w:val="004509E5"/>
    <w:rsid w:val="0046013D"/>
    <w:rsid w:val="00486FB9"/>
    <w:rsid w:val="004C212A"/>
    <w:rsid w:val="004E676A"/>
    <w:rsid w:val="004F0B39"/>
    <w:rsid w:val="00500232"/>
    <w:rsid w:val="00504668"/>
    <w:rsid w:val="005455E1"/>
    <w:rsid w:val="005502BD"/>
    <w:rsid w:val="00556787"/>
    <w:rsid w:val="005C2560"/>
    <w:rsid w:val="005E06BC"/>
    <w:rsid w:val="005F7585"/>
    <w:rsid w:val="00605759"/>
    <w:rsid w:val="00650C6C"/>
    <w:rsid w:val="00652FE6"/>
    <w:rsid w:val="00667898"/>
    <w:rsid w:val="00694036"/>
    <w:rsid w:val="006D04EF"/>
    <w:rsid w:val="006E2FB0"/>
    <w:rsid w:val="007102D2"/>
    <w:rsid w:val="00713948"/>
    <w:rsid w:val="00753A27"/>
    <w:rsid w:val="0079342A"/>
    <w:rsid w:val="007B4949"/>
    <w:rsid w:val="007F0BC6"/>
    <w:rsid w:val="00812C4D"/>
    <w:rsid w:val="00831374"/>
    <w:rsid w:val="00857580"/>
    <w:rsid w:val="00865238"/>
    <w:rsid w:val="008667BF"/>
    <w:rsid w:val="00895645"/>
    <w:rsid w:val="00896E81"/>
    <w:rsid w:val="008B0143"/>
    <w:rsid w:val="008C3782"/>
    <w:rsid w:val="008D4A32"/>
    <w:rsid w:val="008D593A"/>
    <w:rsid w:val="008E7760"/>
    <w:rsid w:val="00922001"/>
    <w:rsid w:val="00922C17"/>
    <w:rsid w:val="00942DDD"/>
    <w:rsid w:val="009516A8"/>
    <w:rsid w:val="0097705C"/>
    <w:rsid w:val="009F393D"/>
    <w:rsid w:val="009F7F46"/>
    <w:rsid w:val="00A000BF"/>
    <w:rsid w:val="00A0587E"/>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9753A"/>
    <w:rsid w:val="00BB479C"/>
    <w:rsid w:val="00BC4720"/>
    <w:rsid w:val="00BD75A2"/>
    <w:rsid w:val="00C2017A"/>
    <w:rsid w:val="00C2026B"/>
    <w:rsid w:val="00C20470"/>
    <w:rsid w:val="00C34B2F"/>
    <w:rsid w:val="00C43CA7"/>
    <w:rsid w:val="00C4641B"/>
    <w:rsid w:val="00C6690E"/>
    <w:rsid w:val="00C703C5"/>
    <w:rsid w:val="00C805F2"/>
    <w:rsid w:val="00CC5E40"/>
    <w:rsid w:val="00D1569F"/>
    <w:rsid w:val="00D20B1E"/>
    <w:rsid w:val="00D22462"/>
    <w:rsid w:val="00D230AC"/>
    <w:rsid w:val="00D32489"/>
    <w:rsid w:val="00D3349E"/>
    <w:rsid w:val="00D73CB8"/>
    <w:rsid w:val="00DA7591"/>
    <w:rsid w:val="00E32798"/>
    <w:rsid w:val="00E51C91"/>
    <w:rsid w:val="00E667C1"/>
    <w:rsid w:val="00EB2666"/>
    <w:rsid w:val="00EC3F88"/>
    <w:rsid w:val="00ED36D8"/>
    <w:rsid w:val="00EE6BD7"/>
    <w:rsid w:val="00F0689D"/>
    <w:rsid w:val="00F96011"/>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A9E6D-0ED4-4ADE-B64F-FBC3EF3F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9"/>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9"/>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character" w:styleId="Siln">
    <w:name w:val="Strong"/>
    <w:basedOn w:val="Standardnpsmoodstavce"/>
    <w:uiPriority w:val="22"/>
    <w:qFormat/>
    <w:rsid w:val="008B0143"/>
    <w:rPr>
      <w:b/>
      <w:bCs/>
    </w:rPr>
  </w:style>
  <w:style w:type="paragraph" w:styleId="Textbubliny">
    <w:name w:val="Balloon Text"/>
    <w:basedOn w:val="Normln"/>
    <w:link w:val="TextbublinyChar"/>
    <w:uiPriority w:val="99"/>
    <w:semiHidden/>
    <w:unhideWhenUsed/>
    <w:rsid w:val="003562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2CA"/>
    <w:rPr>
      <w:rFonts w:ascii="Segoe UI" w:hAnsi="Segoe UI" w:cs="Segoe UI"/>
      <w:color w:val="000000" w:themeColor="text1"/>
      <w:sz w:val="18"/>
      <w:szCs w:val="18"/>
    </w:rPr>
  </w:style>
  <w:style w:type="paragraph" w:styleId="Zhlav">
    <w:name w:val="header"/>
    <w:basedOn w:val="Normln"/>
    <w:link w:val="ZhlavChar"/>
    <w:uiPriority w:val="99"/>
    <w:unhideWhenUsed/>
    <w:rsid w:val="00F960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6011"/>
    <w:rPr>
      <w:color w:val="000000" w:themeColor="text1"/>
    </w:rPr>
  </w:style>
  <w:style w:type="paragraph" w:styleId="Zpat">
    <w:name w:val="footer"/>
    <w:basedOn w:val="Normln"/>
    <w:link w:val="ZpatChar"/>
    <w:uiPriority w:val="99"/>
    <w:unhideWhenUsed/>
    <w:rsid w:val="00F96011"/>
    <w:pPr>
      <w:tabs>
        <w:tab w:val="center" w:pos="4536"/>
        <w:tab w:val="right" w:pos="9072"/>
      </w:tabs>
      <w:spacing w:after="0" w:line="240" w:lineRule="auto"/>
    </w:pPr>
  </w:style>
  <w:style w:type="character" w:customStyle="1" w:styleId="ZpatChar">
    <w:name w:val="Zápatí Char"/>
    <w:basedOn w:val="Standardnpsmoodstavce"/>
    <w:link w:val="Zpat"/>
    <w:uiPriority w:val="99"/>
    <w:rsid w:val="00F9601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8750">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521093725">
              <w:marLeft w:val="0"/>
              <w:marRight w:val="0"/>
              <w:marTop w:val="0"/>
              <w:marBottom w:val="750"/>
              <w:divBdr>
                <w:top w:val="none" w:sz="0" w:space="0" w:color="auto"/>
                <w:left w:val="none" w:sz="0" w:space="0" w:color="auto"/>
                <w:bottom w:val="none" w:sz="0" w:space="0" w:color="auto"/>
                <w:right w:val="none" w:sz="0" w:space="0" w:color="auto"/>
              </w:divBdr>
              <w:divsChild>
                <w:div w:id="1256090856">
                  <w:marLeft w:val="0"/>
                  <w:marRight w:val="0"/>
                  <w:marTop w:val="0"/>
                  <w:marBottom w:val="0"/>
                  <w:divBdr>
                    <w:top w:val="none" w:sz="0" w:space="0" w:color="auto"/>
                    <w:left w:val="none" w:sz="0" w:space="0" w:color="auto"/>
                    <w:bottom w:val="none" w:sz="0" w:space="0" w:color="auto"/>
                    <w:right w:val="none" w:sz="0" w:space="0" w:color="auto"/>
                  </w:divBdr>
                  <w:divsChild>
                    <w:div w:id="14817299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E1BB-BC12-4C14-8E83-F7CBBDD5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76EAE46D.dotm</Template>
  <TotalTime>0</TotalTime>
  <Pages>3</Pages>
  <Words>912</Words>
  <Characters>5386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Jakoubek Václav</dc:creator>
  <cp:keywords/>
  <dc:description/>
  <cp:lastModifiedBy>Kováčová Lucie</cp:lastModifiedBy>
  <cp:revision>2</cp:revision>
  <cp:lastPrinted>2017-02-28T12:03:00Z</cp:lastPrinted>
  <dcterms:created xsi:type="dcterms:W3CDTF">2017-03-08T09:35:00Z</dcterms:created>
  <dcterms:modified xsi:type="dcterms:W3CDTF">2017-03-08T09:35:00Z</dcterms:modified>
</cp:coreProperties>
</file>