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D9A2F" w14:textId="77777777" w:rsidR="00F356CC" w:rsidRPr="006E4423" w:rsidRDefault="00E04463" w:rsidP="00EC1236">
      <w:pPr>
        <w:spacing w:before="240"/>
        <w:jc w:val="center"/>
        <w:rPr>
          <w:rFonts w:asciiTheme="minorHAnsi" w:hAnsiTheme="minorHAnsi" w:cstheme="minorHAnsi"/>
          <w:b/>
          <w:sz w:val="32"/>
          <w:szCs w:val="32"/>
        </w:rPr>
      </w:pPr>
      <w:r w:rsidRPr="006E4423">
        <w:rPr>
          <w:rFonts w:asciiTheme="minorHAnsi" w:hAnsiTheme="minorHAnsi" w:cstheme="minorHAnsi"/>
          <w:b/>
          <w:sz w:val="32"/>
          <w:szCs w:val="32"/>
        </w:rPr>
        <w:t>PROHLÁŠENÍ</w:t>
      </w:r>
      <w:r w:rsidR="000B3A85" w:rsidRPr="006E4423">
        <w:rPr>
          <w:rFonts w:asciiTheme="minorHAnsi" w:hAnsiTheme="minorHAnsi" w:cstheme="minorHAnsi"/>
          <w:b/>
          <w:sz w:val="32"/>
          <w:szCs w:val="32"/>
        </w:rPr>
        <w:t xml:space="preserve"> </w:t>
      </w:r>
      <w:r w:rsidR="00B12692" w:rsidRPr="006E4423">
        <w:rPr>
          <w:rFonts w:asciiTheme="minorHAnsi" w:hAnsiTheme="minorHAnsi" w:cstheme="minorHAnsi"/>
          <w:b/>
          <w:sz w:val="32"/>
          <w:szCs w:val="32"/>
        </w:rPr>
        <w:t>ORGANIZACE PRO VÝZKUM A ŠÍŘENÍ ZNALOSTÍ</w:t>
      </w:r>
    </w:p>
    <w:p w14:paraId="46C0DA36" w14:textId="77777777" w:rsidR="00E04463" w:rsidRPr="006E4423" w:rsidRDefault="00E04463">
      <w:pPr>
        <w:rPr>
          <w:rFonts w:asciiTheme="minorHAnsi" w:hAnsiTheme="minorHAnsi" w:cstheme="minorHAnsi"/>
        </w:rPr>
      </w:pPr>
    </w:p>
    <w:p w14:paraId="20983FCB" w14:textId="77777777" w:rsidR="009D1359" w:rsidRPr="006E4423" w:rsidRDefault="009D1359">
      <w:pPr>
        <w:rPr>
          <w:rFonts w:asciiTheme="minorHAnsi" w:hAnsiTheme="minorHAnsi" w:cstheme="minorHAnsi"/>
        </w:rPr>
      </w:pPr>
    </w:p>
    <w:p w14:paraId="0BD4072C" w14:textId="77777777" w:rsidR="00E04463" w:rsidRPr="006E4423" w:rsidRDefault="00E04463">
      <w:pPr>
        <w:rPr>
          <w:rFonts w:asciiTheme="minorHAnsi" w:hAnsiTheme="minorHAnsi" w:cstheme="minorHAnsi"/>
        </w:rPr>
      </w:pPr>
      <w:r w:rsidRPr="006E4423">
        <w:rPr>
          <w:rFonts w:asciiTheme="minorHAnsi" w:hAnsiTheme="minorHAnsi" w:cstheme="minorHAnsi"/>
        </w:rPr>
        <w:t>Já, níže podepsaný</w:t>
      </w:r>
      <w:r w:rsidR="00D35318" w:rsidRPr="006E4423">
        <w:rPr>
          <w:rFonts w:asciiTheme="minorHAnsi" w:hAnsiTheme="minorHAnsi" w:cstheme="minorHAnsi"/>
        </w:rPr>
        <w:t>/á</w:t>
      </w:r>
    </w:p>
    <w:p w14:paraId="589CAD69" w14:textId="77777777" w:rsidR="00E04463" w:rsidRPr="006E4423" w:rsidRDefault="00E04463">
      <w:pPr>
        <w:rPr>
          <w:rFonts w:asciiTheme="minorHAnsi" w:hAnsiTheme="minorHAnsi" w:cstheme="minorHAnsi"/>
        </w:rPr>
      </w:pPr>
    </w:p>
    <w:p w14:paraId="0DB57C19" w14:textId="77777777" w:rsidR="00E04463" w:rsidRPr="006E4423" w:rsidRDefault="00F12FF2">
      <w:pPr>
        <w:rPr>
          <w:rFonts w:asciiTheme="minorHAnsi" w:hAnsiTheme="minorHAnsi" w:cstheme="minorHAnsi"/>
        </w:rPr>
      </w:pPr>
      <w:r w:rsidRPr="006E4423">
        <w:rPr>
          <w:rFonts w:asciiTheme="minorHAnsi" w:hAnsiTheme="minorHAnsi" w:cstheme="minorHAnsi"/>
        </w:rPr>
        <w:t xml:space="preserve">titul, </w:t>
      </w:r>
      <w:r w:rsidR="009D1359" w:rsidRPr="006E4423">
        <w:rPr>
          <w:rFonts w:asciiTheme="minorHAnsi" w:hAnsiTheme="minorHAnsi" w:cstheme="minorHAnsi"/>
        </w:rPr>
        <w:t>j</w:t>
      </w:r>
      <w:r w:rsidR="00E04463" w:rsidRPr="006E4423">
        <w:rPr>
          <w:rFonts w:asciiTheme="minorHAnsi" w:hAnsiTheme="minorHAnsi" w:cstheme="minorHAnsi"/>
        </w:rPr>
        <w:t>méno, příjmení</w:t>
      </w:r>
      <w:r w:rsidRPr="006E4423">
        <w:rPr>
          <w:rFonts w:asciiTheme="minorHAnsi" w:hAnsiTheme="minorHAnsi" w:cstheme="minorHAnsi"/>
        </w:rPr>
        <w:tab/>
      </w:r>
      <w:r w:rsidRPr="006E4423">
        <w:rPr>
          <w:rFonts w:asciiTheme="minorHAnsi" w:hAnsiTheme="minorHAnsi" w:cstheme="minorHAnsi"/>
        </w:rPr>
        <w:tab/>
        <w:t>…………………………………………………………</w:t>
      </w:r>
    </w:p>
    <w:p w14:paraId="06669497" w14:textId="77777777" w:rsidR="00E04463" w:rsidRPr="006E4423" w:rsidRDefault="00E04463">
      <w:pPr>
        <w:rPr>
          <w:rFonts w:asciiTheme="minorHAnsi" w:hAnsiTheme="minorHAnsi" w:cstheme="minorHAnsi"/>
        </w:rPr>
      </w:pPr>
    </w:p>
    <w:p w14:paraId="644C1A01" w14:textId="77777777" w:rsidR="00E04463" w:rsidRPr="006E4423" w:rsidRDefault="009D1359">
      <w:pPr>
        <w:rPr>
          <w:rFonts w:asciiTheme="minorHAnsi" w:hAnsiTheme="minorHAnsi" w:cstheme="minorHAnsi"/>
        </w:rPr>
      </w:pPr>
      <w:r w:rsidRPr="006E4423">
        <w:rPr>
          <w:rFonts w:asciiTheme="minorHAnsi" w:hAnsiTheme="minorHAnsi" w:cstheme="minorHAnsi"/>
        </w:rPr>
        <w:t>t</w:t>
      </w:r>
      <w:r w:rsidR="00E04463" w:rsidRPr="006E4423">
        <w:rPr>
          <w:rFonts w:asciiTheme="minorHAnsi" w:hAnsiTheme="minorHAnsi" w:cstheme="minorHAnsi"/>
        </w:rPr>
        <w:t>rvalé bydliště:</w:t>
      </w:r>
      <w:r w:rsidR="00F12FF2" w:rsidRPr="006E4423">
        <w:rPr>
          <w:rFonts w:asciiTheme="minorHAnsi" w:hAnsiTheme="minorHAnsi" w:cstheme="minorHAnsi"/>
        </w:rPr>
        <w:tab/>
      </w:r>
      <w:r w:rsidR="00F12FF2" w:rsidRPr="006E4423">
        <w:rPr>
          <w:rFonts w:asciiTheme="minorHAnsi" w:hAnsiTheme="minorHAnsi" w:cstheme="minorHAnsi"/>
        </w:rPr>
        <w:tab/>
      </w:r>
      <w:r w:rsidR="000F770F" w:rsidRPr="006E4423">
        <w:rPr>
          <w:rFonts w:asciiTheme="minorHAnsi" w:hAnsiTheme="minorHAnsi" w:cstheme="minorHAnsi"/>
        </w:rPr>
        <w:t xml:space="preserve"> </w:t>
      </w:r>
      <w:r w:rsidR="00F12FF2" w:rsidRPr="006E4423">
        <w:rPr>
          <w:rFonts w:asciiTheme="minorHAnsi" w:hAnsiTheme="minorHAnsi" w:cstheme="minorHAnsi"/>
        </w:rPr>
        <w:t>…………………………………………………………</w:t>
      </w:r>
    </w:p>
    <w:p w14:paraId="568E8801" w14:textId="77777777" w:rsidR="00E04463" w:rsidRPr="006E4423" w:rsidRDefault="00E04463">
      <w:pPr>
        <w:rPr>
          <w:rFonts w:asciiTheme="minorHAnsi" w:hAnsiTheme="minorHAnsi" w:cstheme="minorHAnsi"/>
        </w:rPr>
      </w:pPr>
    </w:p>
    <w:p w14:paraId="08D2F9E3" w14:textId="77777777" w:rsidR="00E04463" w:rsidRPr="006E4423" w:rsidRDefault="009D1359">
      <w:pPr>
        <w:rPr>
          <w:rFonts w:asciiTheme="minorHAnsi" w:hAnsiTheme="minorHAnsi" w:cstheme="minorHAnsi"/>
        </w:rPr>
      </w:pPr>
      <w:r w:rsidRPr="006E4423">
        <w:rPr>
          <w:rFonts w:asciiTheme="minorHAnsi" w:hAnsiTheme="minorHAnsi" w:cstheme="minorHAnsi"/>
        </w:rPr>
        <w:t>b</w:t>
      </w:r>
      <w:r w:rsidR="00E04463" w:rsidRPr="006E4423">
        <w:rPr>
          <w:rFonts w:asciiTheme="minorHAnsi" w:hAnsiTheme="minorHAnsi" w:cstheme="minorHAnsi"/>
        </w:rPr>
        <w:t>ydliště v ČR:</w:t>
      </w:r>
      <w:r w:rsidR="00F12FF2" w:rsidRPr="006E4423">
        <w:rPr>
          <w:rFonts w:asciiTheme="minorHAnsi" w:hAnsiTheme="minorHAnsi" w:cstheme="minorHAnsi"/>
        </w:rPr>
        <w:tab/>
      </w:r>
      <w:r w:rsidR="00F12FF2" w:rsidRPr="006E4423">
        <w:rPr>
          <w:rFonts w:asciiTheme="minorHAnsi" w:hAnsiTheme="minorHAnsi" w:cstheme="minorHAnsi"/>
        </w:rPr>
        <w:tab/>
      </w:r>
      <w:r w:rsidR="00F12FF2" w:rsidRPr="006E4423">
        <w:rPr>
          <w:rFonts w:asciiTheme="minorHAnsi" w:hAnsiTheme="minorHAnsi" w:cstheme="minorHAnsi"/>
        </w:rPr>
        <w:tab/>
        <w:t>…………………………………………………………</w:t>
      </w:r>
    </w:p>
    <w:p w14:paraId="20C9419F" w14:textId="77777777" w:rsidR="00E04463" w:rsidRPr="006E4423" w:rsidRDefault="00E04463">
      <w:pPr>
        <w:rPr>
          <w:rFonts w:asciiTheme="minorHAnsi" w:hAnsiTheme="minorHAnsi" w:cstheme="minorHAnsi"/>
        </w:rPr>
      </w:pPr>
    </w:p>
    <w:p w14:paraId="0A20DC46" w14:textId="5559B8E5" w:rsidR="00505376" w:rsidRPr="006E4423" w:rsidRDefault="000B3A85" w:rsidP="00834591">
      <w:pPr>
        <w:jc w:val="both"/>
        <w:rPr>
          <w:rFonts w:asciiTheme="minorHAnsi" w:hAnsiTheme="minorHAnsi" w:cstheme="minorHAnsi"/>
        </w:rPr>
      </w:pPr>
      <w:r w:rsidRPr="006E4423">
        <w:rPr>
          <w:rFonts w:asciiTheme="minorHAnsi" w:hAnsiTheme="minorHAnsi" w:cstheme="minorHAnsi"/>
        </w:rPr>
        <w:t xml:space="preserve">čestně </w:t>
      </w:r>
      <w:r w:rsidR="00E04463" w:rsidRPr="006E4423">
        <w:rPr>
          <w:rFonts w:asciiTheme="minorHAnsi" w:hAnsiTheme="minorHAnsi" w:cstheme="minorHAnsi"/>
        </w:rPr>
        <w:t>prohlašuji, že</w:t>
      </w:r>
      <w:r w:rsidRPr="006E4423">
        <w:rPr>
          <w:rFonts w:asciiTheme="minorHAnsi" w:hAnsiTheme="minorHAnsi" w:cstheme="minorHAnsi"/>
        </w:rPr>
        <w:t>, jako osoba oprávněná jednat</w:t>
      </w:r>
      <w:r w:rsidR="006C7CD9" w:rsidRPr="006E4423">
        <w:rPr>
          <w:rStyle w:val="Znakapoznpodarou"/>
          <w:rFonts w:asciiTheme="minorHAnsi" w:hAnsiTheme="minorHAnsi" w:cstheme="minorHAnsi"/>
        </w:rPr>
        <w:footnoteReference w:id="1"/>
      </w:r>
      <w:r w:rsidR="00505376" w:rsidRPr="006E4423">
        <w:rPr>
          <w:rFonts w:asciiTheme="minorHAnsi" w:hAnsiTheme="minorHAnsi" w:cstheme="minorHAnsi"/>
        </w:rPr>
        <w:t xml:space="preserve"> za </w:t>
      </w:r>
      <w:r w:rsidR="00834591" w:rsidRPr="006E4423">
        <w:rPr>
          <w:rFonts w:asciiTheme="minorHAnsi" w:hAnsiTheme="minorHAnsi" w:cstheme="minorHAnsi"/>
        </w:rPr>
        <w:t xml:space="preserve">dále uvedený subjekt </w:t>
      </w:r>
      <w:r w:rsidRPr="006E4423">
        <w:rPr>
          <w:rFonts w:asciiTheme="minorHAnsi" w:hAnsiTheme="minorHAnsi" w:cstheme="minorHAnsi"/>
          <w:b/>
        </w:rPr>
        <w:t>&lt;</w:t>
      </w:r>
      <w:proofErr w:type="spellStart"/>
      <w:r w:rsidRPr="006E4423">
        <w:rPr>
          <w:rFonts w:asciiTheme="minorHAnsi" w:hAnsiTheme="minorHAnsi" w:cstheme="minorHAnsi"/>
          <w:b/>
        </w:rPr>
        <w:t>název_subjektu</w:t>
      </w:r>
      <w:proofErr w:type="spellEnd"/>
      <w:r w:rsidRPr="006E4423">
        <w:rPr>
          <w:rFonts w:asciiTheme="minorHAnsi" w:hAnsiTheme="minorHAnsi" w:cstheme="minorHAnsi"/>
          <w:b/>
        </w:rPr>
        <w:t>&gt;</w:t>
      </w:r>
      <w:r w:rsidRPr="006E4423">
        <w:rPr>
          <w:rFonts w:asciiTheme="minorHAnsi" w:hAnsiTheme="minorHAnsi" w:cstheme="minorHAnsi"/>
        </w:rPr>
        <w:t xml:space="preserve">, IČ </w:t>
      </w:r>
      <w:r w:rsidRPr="006E4423">
        <w:rPr>
          <w:rFonts w:asciiTheme="minorHAnsi" w:hAnsiTheme="minorHAnsi" w:cstheme="minorHAnsi"/>
          <w:b/>
        </w:rPr>
        <w:t>&lt;</w:t>
      </w:r>
      <w:proofErr w:type="spellStart"/>
      <w:r w:rsidRPr="006E4423">
        <w:rPr>
          <w:rFonts w:asciiTheme="minorHAnsi" w:hAnsiTheme="minorHAnsi" w:cstheme="minorHAnsi"/>
          <w:b/>
        </w:rPr>
        <w:t>identifika</w:t>
      </w:r>
      <w:r w:rsidR="00834591" w:rsidRPr="006E4423">
        <w:rPr>
          <w:rFonts w:asciiTheme="minorHAnsi" w:hAnsiTheme="minorHAnsi" w:cstheme="minorHAnsi"/>
          <w:b/>
        </w:rPr>
        <w:t>ční_číslo</w:t>
      </w:r>
      <w:proofErr w:type="spellEnd"/>
      <w:r w:rsidR="00834591" w:rsidRPr="006E4423">
        <w:rPr>
          <w:rFonts w:asciiTheme="minorHAnsi" w:hAnsiTheme="minorHAnsi" w:cstheme="minorHAnsi"/>
          <w:b/>
        </w:rPr>
        <w:t>&gt;</w:t>
      </w:r>
      <w:r w:rsidR="00834591" w:rsidRPr="006E4423">
        <w:rPr>
          <w:rFonts w:asciiTheme="minorHAnsi" w:hAnsiTheme="minorHAnsi" w:cstheme="minorHAnsi"/>
        </w:rPr>
        <w:t xml:space="preserve">, se sídlem na adrese </w:t>
      </w:r>
      <w:r w:rsidRPr="006E4423">
        <w:rPr>
          <w:rFonts w:asciiTheme="minorHAnsi" w:hAnsiTheme="minorHAnsi" w:cstheme="minorHAnsi"/>
          <w:b/>
        </w:rPr>
        <w:t>&lt;</w:t>
      </w:r>
      <w:proofErr w:type="spellStart"/>
      <w:r w:rsidRPr="006E4423">
        <w:rPr>
          <w:rFonts w:asciiTheme="minorHAnsi" w:hAnsiTheme="minorHAnsi" w:cstheme="minorHAnsi"/>
          <w:b/>
        </w:rPr>
        <w:t>ulice_číslo_popisné_obec_PSČ</w:t>
      </w:r>
      <w:proofErr w:type="spellEnd"/>
      <w:r w:rsidRPr="006E4423">
        <w:rPr>
          <w:rFonts w:asciiTheme="minorHAnsi" w:hAnsiTheme="minorHAnsi" w:cstheme="minorHAnsi"/>
          <w:b/>
        </w:rPr>
        <w:t>&gt;</w:t>
      </w:r>
      <w:r w:rsidR="00834591" w:rsidRPr="006E4423">
        <w:rPr>
          <w:rFonts w:asciiTheme="minorHAnsi" w:hAnsiTheme="minorHAnsi" w:cstheme="minorHAnsi"/>
        </w:rPr>
        <w:t>, tento subjekt:</w:t>
      </w:r>
    </w:p>
    <w:p w14:paraId="29AF284C" w14:textId="77777777" w:rsidR="00505376" w:rsidRPr="006E4423" w:rsidRDefault="00505376">
      <w:pPr>
        <w:rPr>
          <w:rFonts w:asciiTheme="minorHAnsi" w:hAnsiTheme="minorHAnsi" w:cstheme="minorHAnsi"/>
        </w:rPr>
      </w:pPr>
    </w:p>
    <w:p w14:paraId="3FA9AE4C" w14:textId="01B4F2E8" w:rsidR="006C7CD9" w:rsidRPr="006E4423" w:rsidRDefault="00505376" w:rsidP="00215C97">
      <w:pPr>
        <w:jc w:val="both"/>
        <w:rPr>
          <w:rFonts w:asciiTheme="minorHAnsi" w:hAnsiTheme="minorHAnsi" w:cstheme="minorHAnsi"/>
          <w:bCs/>
          <w:color w:val="000000"/>
        </w:rPr>
      </w:pPr>
      <w:r w:rsidRPr="006E4423">
        <w:rPr>
          <w:rFonts w:asciiTheme="minorHAnsi" w:hAnsiTheme="minorHAnsi" w:cstheme="minorHAnsi"/>
          <w:color w:val="000000"/>
        </w:rPr>
        <w:t>splňuje definici</w:t>
      </w:r>
      <w:r w:rsidRPr="006E4423">
        <w:rPr>
          <w:rStyle w:val="Znakapoznpodarou"/>
          <w:rFonts w:asciiTheme="minorHAnsi" w:hAnsiTheme="minorHAnsi" w:cstheme="minorHAnsi"/>
          <w:color w:val="000000"/>
        </w:rPr>
        <w:footnoteReference w:id="2"/>
      </w:r>
      <w:r w:rsidRPr="006E4423">
        <w:rPr>
          <w:rFonts w:asciiTheme="minorHAnsi" w:hAnsiTheme="minorHAnsi" w:cstheme="minorHAnsi"/>
          <w:color w:val="000000"/>
        </w:rPr>
        <w:t xml:space="preserve"> organizace pro výz</w:t>
      </w:r>
      <w:r w:rsidR="00215C97" w:rsidRPr="006E4423">
        <w:rPr>
          <w:rFonts w:asciiTheme="minorHAnsi" w:hAnsiTheme="minorHAnsi" w:cstheme="minorHAnsi"/>
          <w:color w:val="000000"/>
        </w:rPr>
        <w:t>kum a šíření znalostí dle čl.</w:t>
      </w:r>
      <w:r w:rsidRPr="006E4423">
        <w:rPr>
          <w:rFonts w:asciiTheme="minorHAnsi" w:hAnsiTheme="minorHAnsi" w:cstheme="minorHAnsi"/>
          <w:color w:val="000000"/>
        </w:rPr>
        <w:t xml:space="preserve"> 2</w:t>
      </w:r>
      <w:r w:rsidR="00215C97" w:rsidRPr="006E4423">
        <w:rPr>
          <w:rFonts w:asciiTheme="minorHAnsi" w:hAnsiTheme="minorHAnsi" w:cstheme="minorHAnsi"/>
          <w:color w:val="000000"/>
        </w:rPr>
        <w:t>,</w:t>
      </w:r>
      <w:r w:rsidRPr="006E4423">
        <w:rPr>
          <w:rFonts w:asciiTheme="minorHAnsi" w:hAnsiTheme="minorHAnsi" w:cstheme="minorHAnsi"/>
          <w:color w:val="000000"/>
        </w:rPr>
        <w:t xml:space="preserve"> bodu 83 Nařízení Komise </w:t>
      </w:r>
      <w:r w:rsidR="00215C97" w:rsidRPr="006E4423">
        <w:rPr>
          <w:rFonts w:asciiTheme="minorHAnsi" w:hAnsiTheme="minorHAnsi" w:cstheme="minorHAnsi"/>
          <w:color w:val="000000"/>
        </w:rPr>
        <w:t xml:space="preserve">(EU) </w:t>
      </w:r>
      <w:r w:rsidRPr="006E4423">
        <w:rPr>
          <w:rFonts w:asciiTheme="minorHAnsi" w:hAnsiTheme="minorHAnsi" w:cstheme="minorHAnsi"/>
          <w:color w:val="000000"/>
        </w:rPr>
        <w:t>651/2014 ze dne 17. června 2014</w:t>
      </w:r>
      <w:r w:rsidRPr="006E4423">
        <w:rPr>
          <w:rFonts w:asciiTheme="minorHAnsi" w:hAnsiTheme="minorHAnsi" w:cstheme="minorHAnsi"/>
          <w:bCs/>
          <w:color w:val="000000"/>
        </w:rPr>
        <w:t>, kterým se v souladu s články 107 a 108 Smlouvy prohlašují určité kategorie podpory za slučitelné s vnitřním trhem.</w:t>
      </w:r>
    </w:p>
    <w:p w14:paraId="15D760F0" w14:textId="02AE8294" w:rsidR="00834591" w:rsidRPr="006E4423" w:rsidRDefault="00834591" w:rsidP="00215C97">
      <w:pPr>
        <w:jc w:val="both"/>
        <w:rPr>
          <w:rFonts w:asciiTheme="minorHAnsi" w:hAnsiTheme="minorHAnsi" w:cstheme="minorHAnsi"/>
          <w:bCs/>
          <w:color w:val="000000"/>
        </w:rPr>
      </w:pPr>
    </w:p>
    <w:p w14:paraId="7BD41266" w14:textId="3BA188E5" w:rsidR="00834591" w:rsidRPr="006E4423" w:rsidRDefault="00834591" w:rsidP="00215C97">
      <w:pPr>
        <w:jc w:val="both"/>
        <w:rPr>
          <w:rFonts w:asciiTheme="minorHAnsi" w:hAnsiTheme="minorHAnsi" w:cstheme="minorHAnsi"/>
          <w:bCs/>
          <w:color w:val="000000"/>
        </w:rPr>
      </w:pPr>
      <w:r w:rsidRPr="006E4423">
        <w:rPr>
          <w:rFonts w:asciiTheme="minorHAnsi" w:hAnsiTheme="minorHAnsi" w:cstheme="minorHAnsi"/>
          <w:bCs/>
          <w:color w:val="000000"/>
        </w:rPr>
        <w:t>Dále čestně prohlašuje, že tento subjekt:</w:t>
      </w:r>
    </w:p>
    <w:p w14:paraId="78E5E48E" w14:textId="3AB12DC8" w:rsidR="00834591" w:rsidRDefault="00834591" w:rsidP="00215C97">
      <w:pPr>
        <w:jc w:val="both"/>
        <w:rPr>
          <w:rFonts w:asciiTheme="minorHAnsi" w:hAnsiTheme="minorHAnsi" w:cstheme="minorHAnsi"/>
          <w:color w:val="000000"/>
        </w:rPr>
      </w:pPr>
    </w:p>
    <w:p w14:paraId="4BB0D2FD" w14:textId="16625734" w:rsidR="00834591" w:rsidRPr="008F1528" w:rsidRDefault="00834591" w:rsidP="001829C8">
      <w:pPr>
        <w:pStyle w:val="Odstavecseseznamem"/>
        <w:widowControl w:val="0"/>
        <w:numPr>
          <w:ilvl w:val="0"/>
          <w:numId w:val="5"/>
        </w:numPr>
        <w:autoSpaceDE w:val="0"/>
        <w:autoSpaceDN w:val="0"/>
        <w:adjustRightInd w:val="0"/>
        <w:spacing w:line="276" w:lineRule="auto"/>
        <w:ind w:right="114"/>
        <w:jc w:val="both"/>
        <w:rPr>
          <w:rFonts w:asciiTheme="minorHAnsi" w:hAnsiTheme="minorHAnsi" w:cs="Calibri"/>
          <w:color w:val="000000"/>
          <w:sz w:val="24"/>
          <w:szCs w:val="24"/>
        </w:rPr>
      </w:pPr>
      <w:r>
        <w:t>U</w:t>
      </w:r>
      <w:r w:rsidRPr="008918B7">
        <w:t>vedl v</w:t>
      </w:r>
      <w:r>
        <w:t> </w:t>
      </w:r>
      <w:r w:rsidRPr="008918B7">
        <w:t>Prohlášení k</w:t>
      </w:r>
      <w:r>
        <w:t> </w:t>
      </w:r>
      <w:r w:rsidRPr="008918B7">
        <w:t>žádosti o</w:t>
      </w:r>
      <w:r>
        <w:t> </w:t>
      </w:r>
      <w:r w:rsidRPr="008918B7">
        <w:t>podporu údaje v</w:t>
      </w:r>
      <w:r>
        <w:t> </w:t>
      </w:r>
      <w:r w:rsidRPr="008918B7">
        <w:t>rozsahu požadovaném dle § 14, odst. 3, písm. e) zákona č. 218/2000Sb., o</w:t>
      </w:r>
      <w:r>
        <w:t> </w:t>
      </w:r>
      <w:r w:rsidRPr="008918B7">
        <w:t>rozpočtových pravidlech a</w:t>
      </w:r>
      <w:r>
        <w:t> </w:t>
      </w:r>
      <w:r w:rsidRPr="008918B7">
        <w:t>o</w:t>
      </w:r>
      <w:r>
        <w:t> </w:t>
      </w:r>
      <w:r w:rsidRPr="008918B7">
        <w:t>změně některých souvisejících zákonů, ve znění pozdějších předpisů</w:t>
      </w:r>
      <w:r w:rsidR="00B70DAE">
        <w:t xml:space="preserve"> a dále pak uvedl údaje pro určení statusu MSP. Tento odstavec se netýká veřejných vysokých škol a veřejných výzkumných organizací.</w:t>
      </w:r>
    </w:p>
    <w:p w14:paraId="2D4E6635" w14:textId="1A17FAAD" w:rsidR="00834591" w:rsidRPr="00B70DAE" w:rsidRDefault="00834591" w:rsidP="00B70DAE">
      <w:pPr>
        <w:pStyle w:val="Odstavecseseznamem"/>
        <w:numPr>
          <w:ilvl w:val="0"/>
          <w:numId w:val="5"/>
        </w:numPr>
        <w:spacing w:after="0" w:line="276" w:lineRule="auto"/>
        <w:contextualSpacing w:val="0"/>
        <w:jc w:val="both"/>
        <w:rPr>
          <w:bCs/>
        </w:rPr>
      </w:pPr>
      <w:r w:rsidRPr="00B70DAE">
        <w:rPr>
          <w:bCs/>
        </w:rPr>
        <w:t>Je malým, nebo středním podnikem, nebo mikropodnikem ve smyslu definice MSP uvedené v příloze 1 Nařízení Komise (ES) č. 651/2014, pokud příslušný status (malého podniku, středního podniku, nebo mikropodniku) uvedl v projektové žádosti.</w:t>
      </w:r>
      <w:r w:rsidR="00B70DAE">
        <w:rPr>
          <w:bCs/>
        </w:rPr>
        <w:t xml:space="preserve"> Tento odstavec se netýká veřejných vysokých škol a veřejných výzkumných organizací.</w:t>
      </w:r>
    </w:p>
    <w:p w14:paraId="6402078A" w14:textId="77777777" w:rsidR="00834591" w:rsidRPr="008918B7" w:rsidRDefault="00834591" w:rsidP="00834591">
      <w:pPr>
        <w:pStyle w:val="Odstavecseseznamem"/>
        <w:numPr>
          <w:ilvl w:val="0"/>
          <w:numId w:val="5"/>
        </w:numPr>
        <w:spacing w:after="0" w:line="276" w:lineRule="auto"/>
        <w:contextualSpacing w:val="0"/>
        <w:jc w:val="both"/>
      </w:pPr>
      <w:r w:rsidRPr="008918B7">
        <w:rPr>
          <w:bCs/>
        </w:rPr>
        <w:t>Dle ustanovení § 136 zákona č. 182/2006 Sb., o</w:t>
      </w:r>
      <w:r>
        <w:rPr>
          <w:bCs/>
        </w:rPr>
        <w:t> </w:t>
      </w:r>
      <w:r w:rsidRPr="008918B7">
        <w:rPr>
          <w:bCs/>
        </w:rPr>
        <w:t>úpadku a</w:t>
      </w:r>
      <w:r>
        <w:rPr>
          <w:bCs/>
        </w:rPr>
        <w:t> </w:t>
      </w:r>
      <w:r w:rsidRPr="008918B7">
        <w:rPr>
          <w:bCs/>
        </w:rPr>
        <w:t xml:space="preserve">způsobech jeho řešení (insolvenční zákon), ve znění pozdějších předpisů, </w:t>
      </w:r>
      <w:r>
        <w:rPr>
          <w:bCs/>
        </w:rPr>
        <w:t>ne</w:t>
      </w:r>
      <w:r w:rsidRPr="008918B7">
        <w:rPr>
          <w:bCs/>
        </w:rPr>
        <w:t>bylo rozhodnuto o</w:t>
      </w:r>
      <w:r>
        <w:rPr>
          <w:bCs/>
        </w:rPr>
        <w:t> </w:t>
      </w:r>
      <w:r w:rsidRPr="008918B7">
        <w:rPr>
          <w:bCs/>
        </w:rPr>
        <w:t>jeho úpadku (pokud je soudem povolena reorganizace, která je podnikem splněna, nenahlíží se na podnik jako na podnik v</w:t>
      </w:r>
      <w:r>
        <w:rPr>
          <w:bCs/>
        </w:rPr>
        <w:t> </w:t>
      </w:r>
      <w:r w:rsidRPr="008918B7">
        <w:rPr>
          <w:bCs/>
        </w:rPr>
        <w:t>úpadku a</w:t>
      </w:r>
      <w:r>
        <w:rPr>
          <w:bCs/>
        </w:rPr>
        <w:t> </w:t>
      </w:r>
      <w:r w:rsidRPr="008918B7">
        <w:rPr>
          <w:bCs/>
        </w:rPr>
        <w:t>podmínka pro poskytnutí dotace je tak splněna).</w:t>
      </w:r>
    </w:p>
    <w:p w14:paraId="3CE8299A" w14:textId="77777777" w:rsidR="00834591" w:rsidRPr="000E41EB" w:rsidRDefault="00834591" w:rsidP="00834591">
      <w:pPr>
        <w:pStyle w:val="Odstavecseseznamem"/>
        <w:numPr>
          <w:ilvl w:val="0"/>
          <w:numId w:val="5"/>
        </w:numPr>
        <w:spacing w:after="0" w:line="276" w:lineRule="auto"/>
        <w:contextualSpacing w:val="0"/>
        <w:jc w:val="both"/>
      </w:pPr>
      <w:r>
        <w:t>Není v likvidaci.</w:t>
      </w:r>
    </w:p>
    <w:p w14:paraId="3190C513" w14:textId="77777777" w:rsidR="00834591" w:rsidRPr="008918B7" w:rsidRDefault="00834591" w:rsidP="00834591">
      <w:pPr>
        <w:pStyle w:val="Odstavecseseznamem"/>
        <w:numPr>
          <w:ilvl w:val="0"/>
          <w:numId w:val="5"/>
        </w:numPr>
        <w:spacing w:after="0" w:line="276" w:lineRule="auto"/>
        <w:contextualSpacing w:val="0"/>
        <w:jc w:val="both"/>
      </w:pPr>
      <w:r>
        <w:rPr>
          <w:bCs/>
        </w:rPr>
        <w:t>Neb</w:t>
      </w:r>
      <w:r w:rsidRPr="008918B7">
        <w:rPr>
          <w:bCs/>
        </w:rPr>
        <w:t>yl mu soudem nebo správním orgánem uložen zákaz činnosti, týkající se provozování živnosti.</w:t>
      </w:r>
    </w:p>
    <w:p w14:paraId="19E5325C" w14:textId="77777777" w:rsidR="00834591" w:rsidRPr="008918B7" w:rsidRDefault="00834591" w:rsidP="00834591">
      <w:pPr>
        <w:pStyle w:val="Odstavecseseznamem"/>
        <w:numPr>
          <w:ilvl w:val="0"/>
          <w:numId w:val="5"/>
        </w:numPr>
        <w:spacing w:after="0" w:line="276" w:lineRule="auto"/>
        <w:contextualSpacing w:val="0"/>
        <w:jc w:val="both"/>
      </w:pPr>
      <w:r>
        <w:t>P</w:t>
      </w:r>
      <w:r w:rsidRPr="008918B7">
        <w:t>lní povinnosti dle zákona č. 563/1991 Sb., zákona o</w:t>
      </w:r>
      <w:r>
        <w:t> </w:t>
      </w:r>
      <w:r w:rsidRPr="008918B7">
        <w:t>účetnictví, ve znění pozdějších předpisů, zejména povinnost zveřejnit účetní závěrku v</w:t>
      </w:r>
      <w:r>
        <w:t> </w:t>
      </w:r>
      <w:r w:rsidRPr="008918B7">
        <w:t>příslušném rejstříku ve smyslu zákona č. 304/2013 Sb., o</w:t>
      </w:r>
      <w:r>
        <w:t> </w:t>
      </w:r>
      <w:r w:rsidRPr="008918B7">
        <w:t>veřejných rejstřících právnických a</w:t>
      </w:r>
      <w:r>
        <w:t> </w:t>
      </w:r>
      <w:r w:rsidRPr="008918B7">
        <w:t xml:space="preserve">fyzických osob. Tento odstavec se týká jen těch subjektů, které takové povinnosti mají uloženy. </w:t>
      </w:r>
      <w:r w:rsidRPr="008918B7">
        <w:rPr>
          <w:iCs/>
        </w:rPr>
        <w:t xml:space="preserve">Poskytovatel provede kontrolu dodržování této povinnosti za poslední dvě </w:t>
      </w:r>
      <w:r w:rsidRPr="008918B7">
        <w:rPr>
          <w:iCs/>
        </w:rPr>
        <w:lastRenderedPageBreak/>
        <w:t>uzavřená účetní období, tedy období, za které žadatel podal daňová přiznání.</w:t>
      </w:r>
      <w:r w:rsidRPr="008918B7">
        <w:t xml:space="preserve"> V</w:t>
      </w:r>
      <w:r>
        <w:t> </w:t>
      </w:r>
      <w:r w:rsidRPr="008918B7">
        <w:t>případě subjektů, které nemají tuto povinnost stanovenou zákonem za celé toto období, bude její plnění kontrolováno za období, za které mají tuto povinnost stanovenou. Příjemce je povinen tuto povinnost plnit po celou dobu realizace projektu.</w:t>
      </w:r>
    </w:p>
    <w:p w14:paraId="08C9BFB4" w14:textId="5081B730" w:rsidR="00834591" w:rsidRDefault="00834591" w:rsidP="00814BF0">
      <w:pPr>
        <w:pStyle w:val="Odstavecseseznamem"/>
        <w:numPr>
          <w:ilvl w:val="0"/>
          <w:numId w:val="5"/>
        </w:numPr>
        <w:spacing w:after="0" w:line="276" w:lineRule="auto"/>
        <w:contextualSpacing w:val="0"/>
        <w:jc w:val="both"/>
      </w:pPr>
      <w:r>
        <w:t>M</w:t>
      </w:r>
      <w:r w:rsidRPr="008918B7">
        <w:t>á zapsány skutečné majitele dle §4 odst. 4 zákona č. 253/2008 Sb., o</w:t>
      </w:r>
      <w:r>
        <w:t> </w:t>
      </w:r>
      <w:r w:rsidRPr="008918B7">
        <w:t>některých opatřeních proti legalizaci výnosů z</w:t>
      </w:r>
      <w:r>
        <w:t> </w:t>
      </w:r>
      <w:r w:rsidRPr="008918B7">
        <w:t>trestné činnosti a</w:t>
      </w:r>
      <w:r>
        <w:t> </w:t>
      </w:r>
      <w:r w:rsidRPr="008918B7">
        <w:t>financování terorismu v</w:t>
      </w:r>
      <w:r>
        <w:t> </w:t>
      </w:r>
      <w:r w:rsidRPr="008918B7">
        <w:t>evidenci skutečných majitelů dle § 118b odst. 1 zákona č. 304/2013 Sb., o</w:t>
      </w:r>
      <w:r>
        <w:t> </w:t>
      </w:r>
      <w:r w:rsidRPr="008918B7">
        <w:t>veřejných rejstřících právnických a</w:t>
      </w:r>
      <w:r>
        <w:t> </w:t>
      </w:r>
      <w:r w:rsidRPr="008918B7">
        <w:t>fyzických osob.</w:t>
      </w:r>
      <w:r w:rsidR="00171A75">
        <w:t xml:space="preserve"> Tento odstavec se týká jen těch subjektů, které takové povinnosti mají uloženy (více informací k Informačnímu systému skutečných majitelů je k dispozici na webových stránkách</w:t>
      </w:r>
      <w:r w:rsidR="00814BF0">
        <w:t xml:space="preserve"> </w:t>
      </w:r>
      <w:hyperlink r:id="rId8" w:history="1">
        <w:r w:rsidR="00814BF0">
          <w:rPr>
            <w:rStyle w:val="Hypertextovodkaz"/>
          </w:rPr>
          <w:t>Informačního systém skutečných majitelů</w:t>
        </w:r>
      </w:hyperlink>
      <w:r w:rsidR="00814BF0">
        <w:t>). Zápis musí být proveden před vydáním Rozhodnutí o poskytnutí dotace.</w:t>
      </w:r>
      <w:r w:rsidR="00171A75">
        <w:t xml:space="preserve"> </w:t>
      </w:r>
    </w:p>
    <w:p w14:paraId="3ECC0C6C" w14:textId="77777777" w:rsidR="00834591" w:rsidRPr="000E41EB" w:rsidRDefault="00834591" w:rsidP="00834591">
      <w:pPr>
        <w:pStyle w:val="Odstavecseseznamem"/>
        <w:numPr>
          <w:ilvl w:val="0"/>
          <w:numId w:val="5"/>
        </w:numPr>
        <w:spacing w:after="0" w:line="276" w:lineRule="auto"/>
        <w:contextualSpacing w:val="0"/>
        <w:jc w:val="both"/>
      </w:pPr>
      <w:r w:rsidRPr="000E41EB">
        <w:t>Nem</w:t>
      </w:r>
      <w:r>
        <w:t xml:space="preserve">á </w:t>
      </w:r>
      <w:r w:rsidRPr="000E41EB">
        <w:t xml:space="preserve">formu společnosti s ručením omezeným, kde je k podílu (podílům) společníka (společníků) vydán kmenový list podle § 137 zákona č. 90/2012 Sb., o obchodních společnostech a družstvech (zákon o obchodních korporacích), </w:t>
      </w:r>
      <w:r w:rsidRPr="000E41EB">
        <w:rPr>
          <w:bCs/>
        </w:rPr>
        <w:t>ve znění pozdějších předpisů.</w:t>
      </w:r>
    </w:p>
    <w:p w14:paraId="27BEE13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w:t>
      </w:r>
      <w:r w:rsidRPr="00DB1B51">
        <w:rPr>
          <w:rFonts w:ascii="Calibri" w:hAnsi="Calibri" w:cs="Calibri"/>
          <w:sz w:val="22"/>
          <w:szCs w:val="22"/>
        </w:rPr>
        <w:t>e podle svého čestného prohlášení registrován jako poplatník daně z</w:t>
      </w:r>
      <w:r>
        <w:rPr>
          <w:rFonts w:ascii="Calibri" w:hAnsi="Calibri" w:cs="Calibri"/>
          <w:sz w:val="22"/>
          <w:szCs w:val="22"/>
        </w:rPr>
        <w:t> </w:t>
      </w:r>
      <w:r w:rsidRPr="00DB1B51">
        <w:rPr>
          <w:rFonts w:ascii="Calibri" w:hAnsi="Calibri" w:cs="Calibri"/>
          <w:sz w:val="22"/>
          <w:szCs w:val="22"/>
        </w:rPr>
        <w:t>příjmu v</w:t>
      </w:r>
      <w:r>
        <w:rPr>
          <w:rFonts w:ascii="Calibri" w:hAnsi="Calibri" w:cs="Calibri"/>
          <w:sz w:val="22"/>
          <w:szCs w:val="22"/>
        </w:rPr>
        <w:t> </w:t>
      </w:r>
      <w:r w:rsidRPr="00DB1B51">
        <w:rPr>
          <w:rFonts w:ascii="Calibri" w:hAnsi="Calibri" w:cs="Calibri"/>
          <w:sz w:val="22"/>
          <w:szCs w:val="22"/>
        </w:rPr>
        <w:t>některém z</w:t>
      </w:r>
      <w:r>
        <w:rPr>
          <w:rFonts w:ascii="Calibri" w:hAnsi="Calibri" w:cs="Calibri"/>
          <w:sz w:val="22"/>
          <w:szCs w:val="22"/>
        </w:rPr>
        <w:t> </w:t>
      </w:r>
      <w:r w:rsidRPr="00DB1B51">
        <w:rPr>
          <w:rFonts w:ascii="Calibri" w:hAnsi="Calibri" w:cs="Calibri"/>
          <w:sz w:val="22"/>
          <w:szCs w:val="22"/>
        </w:rPr>
        <w:t>členských států EU, a</w:t>
      </w:r>
      <w:r>
        <w:rPr>
          <w:rFonts w:ascii="Calibri" w:hAnsi="Calibri" w:cs="Calibri"/>
          <w:sz w:val="22"/>
          <w:szCs w:val="22"/>
        </w:rPr>
        <w:t> </w:t>
      </w:r>
      <w:r w:rsidRPr="00DB1B51">
        <w:rPr>
          <w:rFonts w:ascii="Calibri" w:hAnsi="Calibri" w:cs="Calibri"/>
          <w:sz w:val="22"/>
          <w:szCs w:val="22"/>
        </w:rPr>
        <w:t>to nepřetržitě nejméně po dobu dvou uzavřených daňových období předcházejících datu podání žádosti o</w:t>
      </w:r>
      <w:r>
        <w:rPr>
          <w:rFonts w:ascii="Calibri" w:hAnsi="Calibri" w:cs="Calibri"/>
          <w:sz w:val="22"/>
          <w:szCs w:val="22"/>
        </w:rPr>
        <w:t> podporu. Ž</w:t>
      </w:r>
      <w:r w:rsidRPr="00DB1B51">
        <w:rPr>
          <w:rFonts w:ascii="Calibri" w:hAnsi="Calibri" w:cs="Calibri"/>
          <w:sz w:val="22"/>
          <w:szCs w:val="22"/>
        </w:rPr>
        <w:t>adatel bere na vědomí, že v</w:t>
      </w:r>
      <w:r>
        <w:rPr>
          <w:rFonts w:ascii="Calibri" w:hAnsi="Calibri" w:cs="Calibri"/>
          <w:sz w:val="22"/>
          <w:szCs w:val="22"/>
        </w:rPr>
        <w:t> </w:t>
      </w:r>
      <w:r w:rsidRPr="00DB1B51">
        <w:rPr>
          <w:rFonts w:ascii="Calibri" w:hAnsi="Calibri" w:cs="Calibri"/>
          <w:sz w:val="22"/>
          <w:szCs w:val="22"/>
        </w:rPr>
        <w:t>okamžiku vyplacení podpory bude muset mít v</w:t>
      </w:r>
      <w:r>
        <w:rPr>
          <w:rFonts w:ascii="Calibri" w:hAnsi="Calibri" w:cs="Calibri"/>
          <w:sz w:val="22"/>
          <w:szCs w:val="22"/>
        </w:rPr>
        <w:t> </w:t>
      </w:r>
      <w:r w:rsidRPr="00DB1B51">
        <w:rPr>
          <w:rFonts w:ascii="Calibri" w:hAnsi="Calibri" w:cs="Calibri"/>
          <w:sz w:val="22"/>
          <w:szCs w:val="22"/>
        </w:rPr>
        <w:t xml:space="preserve">České republice založenou provozovnu nebo </w:t>
      </w:r>
      <w:r>
        <w:rPr>
          <w:rFonts w:ascii="Calibri" w:hAnsi="Calibri" w:cs="Calibri"/>
          <w:sz w:val="22"/>
          <w:szCs w:val="22"/>
        </w:rPr>
        <w:t>odštěpný závod. Žadatel musí mít pobočku zapsanou v první žádosti o platbu ve výpisu Registru živnostenského podnikání.</w:t>
      </w:r>
    </w:p>
    <w:p w14:paraId="0928E1F8" w14:textId="77777777" w:rsidR="00834591" w:rsidRPr="00C15D5C"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5259D7">
        <w:rPr>
          <w:rFonts w:ascii="Calibri" w:hAnsi="Calibri" w:cs="Calibri"/>
          <w:sz w:val="22"/>
          <w:szCs w:val="22"/>
        </w:rPr>
        <w:t>emá podle svého čestného prohlášení žádné nedoplatky vůči vybraným institucím</w:t>
      </w:r>
      <w:r>
        <w:rPr>
          <w:rStyle w:val="Znakapoznpodarou"/>
          <w:rFonts w:ascii="Calibri" w:hAnsi="Calibri" w:cs="Calibri"/>
          <w:sz w:val="22"/>
          <w:szCs w:val="22"/>
        </w:rPr>
        <w:footnoteReference w:id="3"/>
      </w:r>
      <w:r w:rsidRPr="005259D7">
        <w:rPr>
          <w:rFonts w:ascii="Calibri" w:hAnsi="Calibri" w:cs="Calibri"/>
          <w:sz w:val="22"/>
          <w:szCs w:val="22"/>
        </w:rPr>
        <w:t xml:space="preserve"> v</w:t>
      </w:r>
      <w:r>
        <w:rPr>
          <w:rFonts w:ascii="Calibri" w:hAnsi="Calibri" w:cs="Calibri"/>
          <w:sz w:val="22"/>
          <w:szCs w:val="22"/>
        </w:rPr>
        <w:t> </w:t>
      </w:r>
      <w:r w:rsidRPr="005259D7">
        <w:rPr>
          <w:rFonts w:ascii="Calibri" w:hAnsi="Calibri" w:cs="Calibri"/>
          <w:sz w:val="22"/>
          <w:szCs w:val="22"/>
        </w:rPr>
        <w:t>zemi svého sídla, popř. v</w:t>
      </w:r>
      <w:r>
        <w:rPr>
          <w:rFonts w:ascii="Calibri" w:hAnsi="Calibri" w:cs="Calibri"/>
          <w:sz w:val="22"/>
          <w:szCs w:val="22"/>
        </w:rPr>
        <w:t> </w:t>
      </w:r>
      <w:r w:rsidRPr="005259D7">
        <w:rPr>
          <w:rFonts w:ascii="Calibri" w:hAnsi="Calibri" w:cs="Calibri"/>
          <w:sz w:val="22"/>
          <w:szCs w:val="22"/>
        </w:rPr>
        <w:t>zemi sídla své pobočky</w:t>
      </w:r>
      <w:r w:rsidRPr="007C4CC7">
        <w:rPr>
          <w:rFonts w:ascii="Calibri" w:hAnsi="Calibri" w:cs="Calibri"/>
          <w:sz w:val="22"/>
          <w:szCs w:val="22"/>
        </w:rPr>
        <w:t xml:space="preserve"> a</w:t>
      </w:r>
      <w:r>
        <w:rPr>
          <w:rFonts w:ascii="Calibri" w:hAnsi="Calibri" w:cs="Calibri"/>
          <w:sz w:val="22"/>
          <w:szCs w:val="22"/>
        </w:rPr>
        <w:t> </w:t>
      </w:r>
      <w:r w:rsidRPr="007C4CC7">
        <w:rPr>
          <w:rFonts w:ascii="Calibri" w:hAnsi="Calibri" w:cs="Calibri"/>
          <w:sz w:val="22"/>
          <w:szCs w:val="22"/>
        </w:rPr>
        <w:t>vůči poskytovatelům podpory z</w:t>
      </w:r>
      <w:r>
        <w:rPr>
          <w:rFonts w:ascii="Calibri" w:hAnsi="Calibri" w:cs="Calibri"/>
          <w:sz w:val="22"/>
          <w:szCs w:val="22"/>
        </w:rPr>
        <w:t> </w:t>
      </w:r>
      <w:r w:rsidRPr="007C4CC7">
        <w:rPr>
          <w:rFonts w:ascii="Calibri" w:hAnsi="Calibri" w:cs="Calibri"/>
          <w:sz w:val="22"/>
          <w:szCs w:val="22"/>
        </w:rPr>
        <w:t>projektů spolufinancovaných z</w:t>
      </w:r>
      <w:r>
        <w:rPr>
          <w:rFonts w:ascii="Calibri" w:hAnsi="Calibri" w:cs="Calibri"/>
          <w:sz w:val="22"/>
          <w:szCs w:val="22"/>
        </w:rPr>
        <w:t> </w:t>
      </w:r>
      <w:r w:rsidRPr="007C4CC7">
        <w:rPr>
          <w:rFonts w:ascii="Calibri" w:hAnsi="Calibri" w:cs="Calibri"/>
          <w:sz w:val="22"/>
          <w:szCs w:val="22"/>
        </w:rPr>
        <w:t>rozpočtu Evropské unie</w:t>
      </w:r>
      <w:r>
        <w:rPr>
          <w:rFonts w:ascii="Calibri" w:hAnsi="Calibri" w:cs="Calibri"/>
          <w:sz w:val="22"/>
          <w:szCs w:val="22"/>
        </w:rPr>
        <w:t>.</w:t>
      </w:r>
      <w:r w:rsidRPr="00C26958">
        <w:rPr>
          <w:rFonts w:ascii="Calibri" w:hAnsi="Calibri" w:cs="Calibri"/>
          <w:sz w:val="22"/>
          <w:szCs w:val="22"/>
        </w:rPr>
        <w:t xml:space="preserve"> </w:t>
      </w:r>
      <w:r>
        <w:rPr>
          <w:rFonts w:ascii="Calibri" w:hAnsi="Calibri" w:cs="Calibri"/>
          <w:sz w:val="22"/>
          <w:szCs w:val="22"/>
        </w:rPr>
        <w:t>P</w:t>
      </w:r>
      <w:r w:rsidRPr="00C15D5C">
        <w:rPr>
          <w:rFonts w:ascii="Calibri" w:hAnsi="Calibri" w:cs="Calibri"/>
          <w:sz w:val="22"/>
          <w:szCs w:val="22"/>
        </w:rPr>
        <w:t>osečkání s</w:t>
      </w:r>
      <w:r>
        <w:rPr>
          <w:rFonts w:ascii="Calibri" w:hAnsi="Calibri" w:cs="Calibri"/>
          <w:sz w:val="22"/>
          <w:szCs w:val="22"/>
        </w:rPr>
        <w:t> </w:t>
      </w:r>
      <w:r w:rsidRPr="00C15D5C">
        <w:rPr>
          <w:rFonts w:ascii="Calibri" w:hAnsi="Calibri" w:cs="Calibri"/>
          <w:sz w:val="22"/>
          <w:szCs w:val="22"/>
        </w:rPr>
        <w:t>úhradou nedoplatků nebo dohoda o</w:t>
      </w:r>
      <w:r>
        <w:rPr>
          <w:rFonts w:ascii="Calibri" w:hAnsi="Calibri" w:cs="Calibri"/>
          <w:sz w:val="22"/>
          <w:szCs w:val="22"/>
        </w:rPr>
        <w:t> </w:t>
      </w:r>
      <w:r w:rsidRPr="00C15D5C">
        <w:rPr>
          <w:rFonts w:ascii="Calibri" w:hAnsi="Calibri" w:cs="Calibri"/>
          <w:sz w:val="22"/>
          <w:szCs w:val="22"/>
        </w:rPr>
        <w:t>úhradě nedoplatků se po</w:t>
      </w:r>
      <w:r>
        <w:rPr>
          <w:rFonts w:ascii="Calibri" w:hAnsi="Calibri" w:cs="Calibri"/>
          <w:sz w:val="22"/>
          <w:szCs w:val="22"/>
        </w:rPr>
        <w:t>važují za vypořádané nedoplatky.</w:t>
      </w:r>
    </w:p>
    <w:p w14:paraId="0071A7D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364EB6">
        <w:rPr>
          <w:rFonts w:ascii="Calibri" w:hAnsi="Calibri" w:cs="Calibri"/>
          <w:sz w:val="22"/>
          <w:szCs w:val="22"/>
        </w:rPr>
        <w:t>emá podle svého čestného prohlášení nedoplatky z</w:t>
      </w:r>
      <w:r>
        <w:rPr>
          <w:rFonts w:ascii="Calibri" w:hAnsi="Calibri" w:cs="Calibri"/>
          <w:sz w:val="22"/>
          <w:szCs w:val="22"/>
        </w:rPr>
        <w:t> </w:t>
      </w:r>
      <w:r w:rsidRPr="00364EB6">
        <w:rPr>
          <w:rFonts w:ascii="Calibri" w:hAnsi="Calibri" w:cs="Calibri"/>
          <w:sz w:val="22"/>
          <w:szCs w:val="22"/>
        </w:rPr>
        <w:t>titulu mzdových nároků jeho zaměstnanců</w:t>
      </w:r>
      <w:r>
        <w:rPr>
          <w:rFonts w:ascii="Calibri" w:hAnsi="Calibri" w:cs="Calibri"/>
          <w:sz w:val="22"/>
          <w:szCs w:val="22"/>
        </w:rPr>
        <w:t>.</w:t>
      </w:r>
    </w:p>
    <w:p w14:paraId="23406DD3"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sidRPr="002840EC">
        <w:rPr>
          <w:rFonts w:ascii="Calibri" w:hAnsi="Calibri" w:cs="Calibri"/>
          <w:sz w:val="22"/>
          <w:szCs w:val="22"/>
        </w:rPr>
        <w:t>Je odborně způsobilý k realizaci projektu.</w:t>
      </w:r>
      <w:r>
        <w:rPr>
          <w:rFonts w:ascii="Calibri" w:hAnsi="Calibri" w:cs="Calibri"/>
          <w:sz w:val="22"/>
          <w:szCs w:val="22"/>
        </w:rPr>
        <w:t xml:space="preserve"> Odborná způsobilost je prokazována v podnikatelském záměru ve formě referencí a odkazů na minulé realizované projekty výzkumu a vývoje, předchozími zkušenostmi realizačního týmu apod.</w:t>
      </w:r>
    </w:p>
    <w:p w14:paraId="1F40CFD8" w14:textId="77777777"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Veškeré jím předložené údaje jsou pravdivé a odpovídají skutečnosti. V případě předkládání příloh v papírové i elektronické podobě data v papírových přílohách souhlasí s daty v elektronických přílohách.</w:t>
      </w:r>
    </w:p>
    <w:p w14:paraId="14726278"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 xml:space="preserve">Si je </w:t>
      </w:r>
      <w:r w:rsidRPr="001856E7">
        <w:rPr>
          <w:rFonts w:ascii="Calibri" w:hAnsi="Calibri" w:cs="Calibri"/>
          <w:sz w:val="22"/>
          <w:szCs w:val="22"/>
        </w:rPr>
        <w:t>vědom možných právních dopadů v případě, kdy bude zjištěno, že byla poskytnuta podpora na základě jím předložených nepravdivých údajů.</w:t>
      </w:r>
    </w:p>
    <w:p w14:paraId="033856A3" w14:textId="1B5D951D"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Bere na vědomí a souhlasí s tím, že v případě kladného vyřízení žádosti o podporu a vydání Rozhodnutí o poskytnutí dotace budou zveřejněny příslušné údaje charakterizující projekt a poskytovanou podporu, zejména identifikace projektu (název, číselná označení), identifikace žadatele o podporu, struktura financování projektu (včetně celkové finanční náročnosti a výše podpory) a účel projektu</w:t>
      </w:r>
      <w:r w:rsidR="000B48C0">
        <w:rPr>
          <w:rFonts w:ascii="Calibri" w:hAnsi="Calibri" w:cs="Calibri"/>
          <w:sz w:val="22"/>
          <w:szCs w:val="22"/>
        </w:rPr>
        <w:t xml:space="preserve">, a v případě evidenčních systémů </w:t>
      </w:r>
      <w:proofErr w:type="spellStart"/>
      <w:r w:rsidR="000B48C0">
        <w:rPr>
          <w:rFonts w:ascii="Calibri" w:hAnsi="Calibri" w:cs="Calibri"/>
          <w:sz w:val="22"/>
          <w:szCs w:val="22"/>
        </w:rPr>
        <w:t>VaVaI</w:t>
      </w:r>
      <w:proofErr w:type="spellEnd"/>
      <w:r w:rsidR="000B48C0">
        <w:rPr>
          <w:rFonts w:ascii="Calibri" w:hAnsi="Calibri" w:cs="Calibri"/>
          <w:sz w:val="22"/>
          <w:szCs w:val="22"/>
        </w:rPr>
        <w:t xml:space="preserve"> poskytne dostatečnou součinnost pro jejich vyplnění a aktualizace.</w:t>
      </w:r>
    </w:p>
    <w:p w14:paraId="236051CE" w14:textId="77777777" w:rsidR="00834591" w:rsidRPr="00DB1B5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B</w:t>
      </w:r>
      <w:r w:rsidRPr="001856E7">
        <w:rPr>
          <w:rFonts w:ascii="Calibri" w:hAnsi="Calibri" w:cs="Calibri"/>
          <w:sz w:val="22"/>
          <w:szCs w:val="22"/>
        </w:rPr>
        <w:t>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w:t>
      </w:r>
    </w:p>
    <w:p w14:paraId="6B906669" w14:textId="2E9ECE95" w:rsidR="000B3A85" w:rsidRPr="00AE251A" w:rsidRDefault="000B3A85" w:rsidP="009D1359">
      <w:pPr>
        <w:jc w:val="both"/>
        <w:rPr>
          <w:rFonts w:asciiTheme="minorHAnsi" w:hAnsiTheme="minorHAnsi" w:cstheme="minorHAnsi"/>
        </w:rPr>
      </w:pPr>
    </w:p>
    <w:p w14:paraId="1B6480B3" w14:textId="77777777" w:rsidR="00087382" w:rsidRDefault="00087382" w:rsidP="009D1359">
      <w:pPr>
        <w:jc w:val="both"/>
        <w:rPr>
          <w:rFonts w:asciiTheme="minorHAnsi" w:hAnsiTheme="minorHAnsi" w:cstheme="minorHAnsi"/>
        </w:rPr>
      </w:pPr>
    </w:p>
    <w:p w14:paraId="243FED19" w14:textId="77777777" w:rsidR="00087382" w:rsidRDefault="00087382" w:rsidP="009D1359">
      <w:pPr>
        <w:jc w:val="both"/>
        <w:rPr>
          <w:rFonts w:asciiTheme="minorHAnsi" w:hAnsiTheme="minorHAnsi" w:cstheme="minorHAnsi"/>
        </w:rPr>
      </w:pPr>
    </w:p>
    <w:p w14:paraId="5D6C2031" w14:textId="5D370ECE" w:rsidR="00E04463" w:rsidRPr="006C7CD9" w:rsidRDefault="00BF5CEC" w:rsidP="009D1359">
      <w:pPr>
        <w:jc w:val="both"/>
        <w:rPr>
          <w:rFonts w:asciiTheme="minorHAnsi" w:hAnsiTheme="minorHAnsi" w:cs="Arial"/>
        </w:rPr>
      </w:pPr>
      <w:r w:rsidRPr="00BF5CEC">
        <w:rPr>
          <w:rFonts w:asciiTheme="minorHAnsi" w:hAnsiTheme="minorHAnsi" w:cstheme="minorHAnsi"/>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181BD191" w14:textId="79D9C60B" w:rsidR="00E04463" w:rsidRDefault="00E04463" w:rsidP="009D1359">
      <w:pPr>
        <w:jc w:val="both"/>
        <w:rPr>
          <w:rFonts w:asciiTheme="minorHAnsi" w:hAnsiTheme="minorHAnsi" w:cs="Arial"/>
        </w:rPr>
      </w:pPr>
    </w:p>
    <w:p w14:paraId="328F9A7E" w14:textId="77777777" w:rsidR="00087382" w:rsidRPr="006C7CD9" w:rsidRDefault="00087382" w:rsidP="009D1359">
      <w:pPr>
        <w:jc w:val="both"/>
        <w:rPr>
          <w:rFonts w:asciiTheme="minorHAnsi" w:hAnsiTheme="minorHAnsi" w:cs="Arial"/>
        </w:rPr>
      </w:pPr>
      <w:bookmarkStart w:id="0" w:name="_GoBack"/>
      <w:bookmarkEnd w:id="0"/>
    </w:p>
    <w:p w14:paraId="7E437260" w14:textId="77777777" w:rsidR="00E04463" w:rsidRPr="006C7CD9" w:rsidRDefault="00E04463">
      <w:pPr>
        <w:rPr>
          <w:rFonts w:asciiTheme="minorHAnsi" w:hAnsiTheme="minorHAnsi" w:cs="Arial"/>
        </w:rPr>
      </w:pPr>
    </w:p>
    <w:p w14:paraId="7C87D0BF" w14:textId="04D4A459" w:rsidR="00E04463" w:rsidRPr="0044398A" w:rsidRDefault="00560418" w:rsidP="00560418">
      <w:pPr>
        <w:tabs>
          <w:tab w:val="left" w:pos="4395"/>
        </w:tabs>
        <w:rPr>
          <w:rFonts w:asciiTheme="minorHAnsi" w:hAnsiTheme="minorHAnsi" w:cstheme="minorHAnsi"/>
        </w:rPr>
      </w:pPr>
      <w:r>
        <w:rPr>
          <w:rFonts w:asciiTheme="minorHAnsi" w:hAnsiTheme="minorHAnsi" w:cstheme="minorHAnsi"/>
        </w:rPr>
        <w:t>V ……………………</w:t>
      </w:r>
      <w:r w:rsidR="00E04463" w:rsidRPr="0044398A">
        <w:rPr>
          <w:rFonts w:asciiTheme="minorHAnsi" w:hAnsiTheme="minorHAnsi" w:cstheme="minorHAnsi"/>
        </w:rPr>
        <w:t xml:space="preserve"> dne …………………</w:t>
      </w:r>
      <w:r>
        <w:rPr>
          <w:rFonts w:asciiTheme="minorHAnsi" w:hAnsiTheme="minorHAnsi" w:cstheme="minorHAnsi"/>
        </w:rPr>
        <w:tab/>
      </w:r>
      <w:r>
        <w:rPr>
          <w:rFonts w:asciiTheme="minorHAnsi" w:hAnsiTheme="minorHAnsi" w:cstheme="minorHAnsi"/>
        </w:rPr>
        <w:tab/>
        <w:t>………………………………………………………</w:t>
      </w:r>
    </w:p>
    <w:p w14:paraId="0160239B" w14:textId="77777777" w:rsidR="00505376" w:rsidRPr="0044398A" w:rsidRDefault="00505376" w:rsidP="00505376">
      <w:pPr>
        <w:rPr>
          <w:rFonts w:asciiTheme="minorHAnsi" w:hAnsiTheme="minorHAnsi" w:cstheme="minorHAnsi"/>
        </w:rPr>
      </w:pP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t>podpis</w:t>
      </w:r>
    </w:p>
    <w:sectPr w:rsidR="00505376" w:rsidRPr="0044398A" w:rsidSect="00087382">
      <w:headerReference w:type="default" r:id="rId9"/>
      <w:footerReference w:type="default" r:id="rId10"/>
      <w:pgSz w:w="11906" w:h="16838"/>
      <w:pgMar w:top="1418" w:right="1247"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91914"/>
      <w:docPartObj>
        <w:docPartGallery w:val="Page Numbers (Bottom of Page)"/>
        <w:docPartUnique/>
      </w:docPartObj>
    </w:sdtPr>
    <w:sdtEndPr>
      <w:rPr>
        <w:rFonts w:asciiTheme="minorHAnsi" w:hAnsiTheme="minorHAnsi"/>
        <w:sz w:val="22"/>
        <w:szCs w:val="22"/>
      </w:rPr>
    </w:sdtEndPr>
    <w:sdtContent>
      <w:p w14:paraId="00DB6F5B" w14:textId="38CE8AAE" w:rsidR="00E0541F" w:rsidRPr="00E0541F" w:rsidRDefault="00E0541F">
        <w:pPr>
          <w:pStyle w:val="Zpat"/>
          <w:jc w:val="center"/>
          <w:rPr>
            <w:rFonts w:asciiTheme="minorHAnsi" w:hAnsiTheme="minorHAnsi"/>
            <w:sz w:val="22"/>
            <w:szCs w:val="22"/>
          </w:rPr>
        </w:pPr>
        <w:r w:rsidRPr="00E0541F">
          <w:rPr>
            <w:rFonts w:asciiTheme="minorHAnsi" w:hAnsiTheme="minorHAnsi"/>
            <w:sz w:val="22"/>
            <w:szCs w:val="22"/>
          </w:rPr>
          <w:fldChar w:fldCharType="begin"/>
        </w:r>
        <w:r w:rsidRPr="00E0541F">
          <w:rPr>
            <w:rFonts w:asciiTheme="minorHAnsi" w:hAnsiTheme="minorHAnsi"/>
            <w:sz w:val="22"/>
            <w:szCs w:val="22"/>
          </w:rPr>
          <w:instrText>PAGE   \* MERGEFORMAT</w:instrText>
        </w:r>
        <w:r w:rsidRPr="00E0541F">
          <w:rPr>
            <w:rFonts w:asciiTheme="minorHAnsi" w:hAnsiTheme="minorHAnsi"/>
            <w:sz w:val="22"/>
            <w:szCs w:val="22"/>
          </w:rPr>
          <w:fldChar w:fldCharType="separate"/>
        </w:r>
        <w:r w:rsidR="00087382">
          <w:rPr>
            <w:rFonts w:asciiTheme="minorHAnsi" w:hAnsiTheme="minorHAnsi"/>
            <w:noProof/>
            <w:sz w:val="22"/>
            <w:szCs w:val="22"/>
          </w:rPr>
          <w:t>3</w:t>
        </w:r>
        <w:r w:rsidRPr="00E0541F">
          <w:rPr>
            <w:rFonts w:asciiTheme="minorHAnsi" w:hAnsiTheme="minorHAnsi"/>
            <w:sz w:val="22"/>
            <w:szCs w:val="22"/>
          </w:rPr>
          <w:fldChar w:fldCharType="end"/>
        </w:r>
      </w:p>
    </w:sdtContent>
  </w:sdt>
  <w:p w14:paraId="4CFE73DC" w14:textId="77777777" w:rsidR="00E0541F" w:rsidRDefault="00E0541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Pr="00834591" w:rsidRDefault="006C7CD9" w:rsidP="00EC1236">
      <w:pPr>
        <w:pStyle w:val="Textpoznpodarou"/>
        <w:spacing w:after="0" w:line="240" w:lineRule="auto"/>
        <w:jc w:val="both"/>
        <w:rPr>
          <w:rFonts w:cs="Calibri"/>
          <w:sz w:val="16"/>
          <w:szCs w:val="16"/>
        </w:rPr>
      </w:pPr>
      <w:r w:rsidRPr="00834591">
        <w:rPr>
          <w:rFonts w:cs="Calibri"/>
          <w:sz w:val="16"/>
          <w:szCs w:val="16"/>
        </w:rPr>
        <w:footnoteRef/>
      </w:r>
      <w:r w:rsidRPr="00834591">
        <w:rPr>
          <w:rFonts w:cs="Calibri"/>
          <w:sz w:val="16"/>
          <w:szCs w:val="16"/>
        </w:rPr>
        <w:t xml:space="preserve"> V případě jednání na základě plné moci nebo jiného institutu opravňující k jednání za společnost jako přílohu přiložte tento dokument.</w:t>
      </w:r>
    </w:p>
  </w:footnote>
  <w:footnote w:id="2">
    <w:p w14:paraId="04DD6887" w14:textId="36213EE6" w:rsidR="00505376" w:rsidRDefault="00505376" w:rsidP="00EC1236">
      <w:pPr>
        <w:autoSpaceDE w:val="0"/>
        <w:autoSpaceDN w:val="0"/>
        <w:adjustRightInd w:val="0"/>
        <w:jc w:val="both"/>
      </w:pPr>
      <w:r w:rsidRPr="00834591">
        <w:rPr>
          <w:rFonts w:ascii="Calibri" w:hAnsi="Calibri" w:cs="Calibri"/>
          <w:sz w:val="16"/>
          <w:szCs w:val="16"/>
        </w:rPr>
        <w:footnoteRef/>
      </w:r>
      <w:r w:rsidR="00EC1236" w:rsidRPr="00834591">
        <w:rPr>
          <w:rFonts w:ascii="Calibri" w:hAnsi="Calibri" w:cs="Calibri"/>
          <w:sz w:val="16"/>
          <w:szCs w:val="16"/>
        </w:rPr>
        <w:t>„O</w:t>
      </w:r>
      <w:r w:rsidRPr="00834591">
        <w:rPr>
          <w:rFonts w:ascii="Calibri" w:hAnsi="Calibri" w:cs="Calibri"/>
          <w:sz w:val="16"/>
          <w:szCs w:val="16"/>
        </w:rPr>
        <w:t>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 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3">
    <w:p w14:paraId="412F1438" w14:textId="77777777" w:rsidR="00834591" w:rsidRDefault="00834591" w:rsidP="00834591">
      <w:pPr>
        <w:pStyle w:val="Textpoznpodarou"/>
        <w:jc w:val="both"/>
      </w:pPr>
      <w:r>
        <w:rPr>
          <w:rStyle w:val="Znakapoznpodarou"/>
        </w:rPr>
        <w:footnoteRef/>
      </w:r>
      <w:r>
        <w:t xml:space="preserve"> </w:t>
      </w:r>
      <w:r w:rsidRPr="008F1528">
        <w:rPr>
          <w:rFonts w:cs="Calibri"/>
          <w:sz w:val="16"/>
          <w:szCs w:val="16"/>
        </w:rPr>
        <w:t>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87382"/>
    <w:rsid w:val="000B3A85"/>
    <w:rsid w:val="000B48C0"/>
    <w:rsid w:val="000F770F"/>
    <w:rsid w:val="00171A75"/>
    <w:rsid w:val="001829C8"/>
    <w:rsid w:val="00215C97"/>
    <w:rsid w:val="00313155"/>
    <w:rsid w:val="00404142"/>
    <w:rsid w:val="0044398A"/>
    <w:rsid w:val="00505376"/>
    <w:rsid w:val="00560418"/>
    <w:rsid w:val="006C7CD9"/>
    <w:rsid w:val="006E4423"/>
    <w:rsid w:val="0081022A"/>
    <w:rsid w:val="00814BF0"/>
    <w:rsid w:val="00834591"/>
    <w:rsid w:val="008C6AD1"/>
    <w:rsid w:val="00987F4F"/>
    <w:rsid w:val="009D1359"/>
    <w:rsid w:val="00A527E0"/>
    <w:rsid w:val="00AE251A"/>
    <w:rsid w:val="00B12692"/>
    <w:rsid w:val="00B70DAE"/>
    <w:rsid w:val="00BF5CEC"/>
    <w:rsid w:val="00D35318"/>
    <w:rsid w:val="00DF66A8"/>
    <w:rsid w:val="00E04463"/>
    <w:rsid w:val="00E0541F"/>
    <w:rsid w:val="00EC1236"/>
    <w:rsid w:val="00F12FF2"/>
    <w:rsid w:val="00F356CC"/>
    <w:rsid w:val="00F8690D"/>
    <w:rsid w:val="00F901DE"/>
    <w:rsid w:val="00F95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834591"/>
    <w:rPr>
      <w:rFonts w:ascii="Calibri" w:hAnsi="Calibri"/>
      <w:sz w:val="22"/>
      <w:szCs w:val="22"/>
    </w:rPr>
  </w:style>
  <w:style w:type="paragraph" w:customStyle="1" w:styleId="normln0">
    <w:name w:val="normální"/>
    <w:basedOn w:val="Normln"/>
    <w:rsid w:val="00834591"/>
    <w:pPr>
      <w:tabs>
        <w:tab w:val="left" w:pos="0"/>
      </w:tabs>
      <w:overflowPunct w:val="0"/>
      <w:autoSpaceDE w:val="0"/>
      <w:autoSpaceDN w:val="0"/>
      <w:adjustRightInd w:val="0"/>
      <w:spacing w:line="360" w:lineRule="auto"/>
      <w:jc w:val="both"/>
    </w:pPr>
    <w:rPr>
      <w:rFonts w:ascii="Arial" w:hAnsi="Arial"/>
      <w:bCs/>
      <w:szCs w:val="20"/>
    </w:rPr>
  </w:style>
  <w:style w:type="character" w:styleId="Hypertextovodkaz">
    <w:name w:val="Hyperlink"/>
    <w:basedOn w:val="Standardnpsmoodstavce"/>
    <w:rsid w:val="00171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sm.justice.cz/obecne-inform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E487-771F-4496-82D3-507703F9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5145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5</cp:revision>
  <dcterms:created xsi:type="dcterms:W3CDTF">2021-03-29T22:34:00Z</dcterms:created>
  <dcterms:modified xsi:type="dcterms:W3CDTF">2021-05-26T22:19:00Z</dcterms:modified>
</cp:coreProperties>
</file>