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D77A" w14:textId="63C80A04" w:rsidR="000A5E7C" w:rsidRPr="00EB323D" w:rsidRDefault="00EB323D" w:rsidP="00EB323D">
      <w:pPr>
        <w:jc w:val="center"/>
        <w:rPr>
          <w:b/>
          <w:bCs/>
          <w:sz w:val="28"/>
          <w:szCs w:val="28"/>
          <w:u w:val="single"/>
        </w:rPr>
      </w:pPr>
      <w:r w:rsidRPr="00EB323D">
        <w:rPr>
          <w:b/>
          <w:bCs/>
          <w:sz w:val="28"/>
          <w:szCs w:val="28"/>
          <w:u w:val="single"/>
        </w:rPr>
        <w:t xml:space="preserve">Příloha č. </w:t>
      </w:r>
      <w:r w:rsidR="000E01E3">
        <w:rPr>
          <w:b/>
          <w:bCs/>
          <w:sz w:val="28"/>
          <w:szCs w:val="28"/>
          <w:u w:val="single"/>
        </w:rPr>
        <w:t>9</w:t>
      </w:r>
      <w:r w:rsidR="002903A2" w:rsidRPr="00EB323D">
        <w:rPr>
          <w:b/>
          <w:bCs/>
          <w:sz w:val="28"/>
          <w:szCs w:val="28"/>
          <w:u w:val="single"/>
        </w:rPr>
        <w:t xml:space="preserve">: </w:t>
      </w:r>
      <w:r w:rsidR="009E01B7" w:rsidRPr="009E01B7">
        <w:rPr>
          <w:b/>
          <w:bCs/>
          <w:sz w:val="28"/>
          <w:szCs w:val="28"/>
          <w:u w:val="single"/>
        </w:rPr>
        <w:t>Druhy pevné biomasy s úsporami emisí skleníkových plynů</w:t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865"/>
        <w:gridCol w:w="1320"/>
        <w:gridCol w:w="1600"/>
        <w:gridCol w:w="2000"/>
      </w:tblGrid>
      <w:tr w:rsidR="002903A2" w:rsidRPr="002903A2" w14:paraId="2C90B851" w14:textId="77777777" w:rsidTr="002903A2">
        <w:trPr>
          <w:trHeight w:val="31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24A0" w14:textId="77777777" w:rsid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eastAsia="cs-CZ"/>
              </w:rPr>
            </w:pPr>
            <w:bookmarkStart w:id="0" w:name="RANGE!A1:E38"/>
          </w:p>
          <w:p w14:paraId="6FAF20F8" w14:textId="3A9BC05B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eastAsia="cs-CZ"/>
              </w:rPr>
            </w:pPr>
            <w:r w:rsidRPr="002903A2">
              <w:rPr>
                <w:rFonts w:eastAsia="Times New Roman"/>
                <w:i/>
                <w:iCs/>
                <w:color w:val="000000"/>
                <w:lang w:eastAsia="cs-CZ"/>
              </w:rPr>
              <w:t>Úspory emisí skleníkových plynů dle směrnice RED II v souladu s nařízením 2020/852</w:t>
            </w:r>
            <w:bookmarkEnd w:id="0"/>
          </w:p>
        </w:tc>
      </w:tr>
      <w:tr w:rsidR="002903A2" w:rsidRPr="002903A2" w14:paraId="1FF07264" w14:textId="77777777" w:rsidTr="002903A2">
        <w:trPr>
          <w:trHeight w:val="3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B665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eastAsia="cs-CZ"/>
              </w:rPr>
            </w:pPr>
            <w:r w:rsidRPr="002903A2">
              <w:rPr>
                <w:rFonts w:eastAsia="Times New Roman"/>
                <w:i/>
                <w:iCs/>
                <w:color w:val="000000"/>
                <w:lang w:eastAsia="cs-CZ"/>
              </w:rPr>
              <w:t>Úspory jsou vztaženy k referenčnímu fosilnímu palivu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18A8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C84F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1EA0DC41" w14:textId="77777777" w:rsidTr="002903A2">
        <w:trPr>
          <w:trHeight w:val="315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2B2F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2903A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Výzva umožňuje přepravní vzdálenost pouze do 250 km!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781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2903A2" w:rsidRPr="002903A2" w14:paraId="2B1A1133" w14:textId="77777777" w:rsidTr="002903A2">
        <w:trPr>
          <w:trHeight w:val="3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5BAB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eastAsia="cs-CZ"/>
              </w:rPr>
            </w:pPr>
            <w:r w:rsidRPr="002903A2">
              <w:rPr>
                <w:rFonts w:eastAsia="Times New Roman"/>
                <w:i/>
                <w:iCs/>
                <w:color w:val="000000"/>
                <w:lang w:eastAsia="cs-CZ"/>
              </w:rPr>
              <w:t xml:space="preserve"> (Dle RED II je </w:t>
            </w:r>
            <w:proofErr w:type="spellStart"/>
            <w:r w:rsidRPr="002903A2">
              <w:rPr>
                <w:rFonts w:eastAsia="Times New Roman"/>
                <w:i/>
                <w:iCs/>
                <w:color w:val="000000"/>
                <w:lang w:eastAsia="cs-CZ"/>
              </w:rPr>
              <w:t>nejnizší</w:t>
            </w:r>
            <w:proofErr w:type="spellEnd"/>
            <w:r w:rsidRPr="002903A2">
              <w:rPr>
                <w:rFonts w:eastAsia="Times New Roman"/>
                <w:i/>
                <w:iCs/>
                <w:color w:val="000000"/>
                <w:lang w:eastAsia="cs-CZ"/>
              </w:rPr>
              <w:t xml:space="preserve"> přepravní vzdálenost 1-500 km)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6F7C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C302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3EF443E0" w14:textId="77777777" w:rsidTr="002903A2">
        <w:trPr>
          <w:trHeight w:val="6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129377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Druh biomasy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01013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Situace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658C8F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Přepravní vzdálenost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E13C1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Úspora u tepla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8A9BC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Úspora u elektřiny</w:t>
            </w:r>
          </w:p>
        </w:tc>
      </w:tr>
      <w:tr w:rsidR="002903A2" w:rsidRPr="002903A2" w14:paraId="07739DBB" w14:textId="77777777" w:rsidTr="002903A2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B327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Zemědělské zbytky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C3A6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109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5EC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93%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E56F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90%</w:t>
            </w:r>
            <w:proofErr w:type="gramEnd"/>
          </w:p>
        </w:tc>
      </w:tr>
      <w:tr w:rsidR="002903A2" w:rsidRPr="002903A2" w14:paraId="4A3CC1BB" w14:textId="77777777" w:rsidTr="002903A2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091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Dřevní štěpka z rychle rostoucích dřevin pěstovaných ve výmladkových plantážích (topol – s hnojením)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4F5F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E3B9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25D9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87%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B00D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81%</w:t>
            </w:r>
            <w:proofErr w:type="gramEnd"/>
          </w:p>
        </w:tc>
      </w:tr>
      <w:tr w:rsidR="002903A2" w:rsidRPr="002903A2" w14:paraId="285E3CF8" w14:textId="77777777" w:rsidTr="002903A2">
        <w:trPr>
          <w:trHeight w:val="11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910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Dřevní štěpka z rychle rostoucích dřevin pěstovaných ve výmladkových plantážích (topol – bez hnojení)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7465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0867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CB8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90%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EDC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85%</w:t>
            </w:r>
            <w:proofErr w:type="gramEnd"/>
          </w:p>
        </w:tc>
      </w:tr>
      <w:tr w:rsidR="002903A2" w:rsidRPr="002903A2" w14:paraId="38A5B5B4" w14:textId="77777777" w:rsidTr="002903A2">
        <w:trPr>
          <w:trHeight w:val="6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110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Dřevní štěpka                                                    z průmyslových zbytků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8AC7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793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EFCD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93%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DAB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90%</w:t>
            </w:r>
            <w:proofErr w:type="gramEnd"/>
          </w:p>
        </w:tc>
      </w:tr>
      <w:tr w:rsidR="002903A2" w:rsidRPr="002903A2" w14:paraId="7F676C6E" w14:textId="77777777" w:rsidTr="002903A2">
        <w:trPr>
          <w:trHeight w:val="11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727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Dřevěné brikety nebo pelety z rychle rostoucích dřevin pěstovaných ve výmladkových plantážích (topol – s hnojením)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387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3a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6C25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B9EE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87%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CE49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81%</w:t>
            </w:r>
            <w:proofErr w:type="gramEnd"/>
          </w:p>
        </w:tc>
      </w:tr>
      <w:tr w:rsidR="002903A2" w:rsidRPr="002903A2" w14:paraId="32BE8C79" w14:textId="77777777" w:rsidTr="002903A2">
        <w:trPr>
          <w:trHeight w:val="8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4B8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Dřevěné brikety nebo pelety z výmladkových plantáží (topol – bez hnojení)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1E2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3a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92D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786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90%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A43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85%</w:t>
            </w:r>
            <w:proofErr w:type="gramEnd"/>
          </w:p>
        </w:tc>
      </w:tr>
      <w:tr w:rsidR="002903A2" w:rsidRPr="002903A2" w14:paraId="2E28A6B7" w14:textId="77777777" w:rsidTr="002903A2">
        <w:trPr>
          <w:trHeight w:val="91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985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Dřevěné brikety nebo pelety ze zbytků z dřevozpracujícího průmyslu</w:t>
            </w: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br/>
            </w:r>
            <w:r w:rsidRPr="002903A2"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  <w:lang w:eastAsia="cs-CZ"/>
              </w:rPr>
              <w:t>(pouze výroba tepla)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BCF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2a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1B89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0740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84%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9BB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není možné použít                           k výrobě                                                                 elektrické energie</w:t>
            </w:r>
          </w:p>
        </w:tc>
      </w:tr>
      <w:tr w:rsidR="002903A2" w:rsidRPr="002903A2" w14:paraId="283EE58D" w14:textId="77777777" w:rsidTr="002903A2">
        <w:trPr>
          <w:trHeight w:val="52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9704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ACF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3a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6F51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880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94%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ACEC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91%</w:t>
            </w:r>
            <w:proofErr w:type="gramEnd"/>
          </w:p>
        </w:tc>
      </w:tr>
      <w:tr w:rsidR="002903A2" w:rsidRPr="002903A2" w14:paraId="3B162E70" w14:textId="77777777" w:rsidTr="002903A2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9F8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Slámové pelety</w:t>
            </w: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br/>
            </w:r>
            <w:r w:rsidRPr="002903A2"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  <w:lang w:eastAsia="cs-CZ"/>
              </w:rPr>
              <w:t>(pouze výroba tepla)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71B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607F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23D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85%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96E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není možné použít                           k výrobě                                                                 elektrické energie</w:t>
            </w:r>
          </w:p>
        </w:tc>
      </w:tr>
      <w:tr w:rsidR="002903A2" w:rsidRPr="002903A2" w14:paraId="032CE6AD" w14:textId="77777777" w:rsidTr="002903A2">
        <w:trPr>
          <w:trHeight w:val="22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17B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Další biomasové zdroje mimo RED II (nutné provést individuální výpočet ze strany žadatele)</w:t>
            </w: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br/>
            </w: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br/>
              <w:t>víceleté plodiny (Šťovík, Jílek, Kostřava rákosovitá), dále Konopí seté, Laskavec, Čirok, Topinambur a seno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0DE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D826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1-250 km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B42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pro </w:t>
            </w: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prokázání &gt;</w:t>
            </w:r>
            <w:proofErr w:type="gramEnd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=80%</w:t>
            </w: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br/>
              <w:t>nutný individuální výpočet ze strany žadatele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119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pro </w:t>
            </w:r>
            <w:proofErr w:type="gramStart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prokázání &gt;</w:t>
            </w:r>
            <w:proofErr w:type="gramEnd"/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=80%</w:t>
            </w:r>
            <w:r w:rsidRPr="002903A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br/>
              <w:t>nutný individuální výpočet ze strany žadatele</w:t>
            </w:r>
          </w:p>
        </w:tc>
      </w:tr>
      <w:tr w:rsidR="002903A2" w:rsidRPr="002903A2" w14:paraId="14429B97" w14:textId="77777777" w:rsidTr="002903A2">
        <w:trPr>
          <w:trHeight w:val="73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7D60" w14:textId="77777777" w:rsid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  <w:p w14:paraId="1DFAE9AB" w14:textId="77777777" w:rsid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  <w:p w14:paraId="4776369B" w14:textId="77777777" w:rsid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  <w:p w14:paraId="006C2F9B" w14:textId="77777777" w:rsid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  <w:p w14:paraId="1209C530" w14:textId="77777777" w:rsid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  <w:p w14:paraId="6C9A2A93" w14:textId="516B0774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 xml:space="preserve">Situace </w:t>
            </w:r>
            <w:proofErr w:type="gramStart"/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2a</w:t>
            </w:r>
            <w:proofErr w:type="gramEnd"/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BF5C9" w14:textId="77777777" w:rsidR="002903A2" w:rsidRDefault="002903A2" w:rsidP="002903A2">
            <w:pPr>
              <w:widowControl/>
              <w:autoSpaceDE/>
              <w:autoSpaceDN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  <w:p w14:paraId="07C67CC9" w14:textId="77777777" w:rsidR="002903A2" w:rsidRDefault="002903A2" w:rsidP="002903A2">
            <w:pPr>
              <w:widowControl/>
              <w:autoSpaceDE/>
              <w:autoSpaceDN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</w:p>
          <w:p w14:paraId="71603E4A" w14:textId="31A0FAE9" w:rsidR="002903A2" w:rsidRPr="002903A2" w:rsidRDefault="002903A2" w:rsidP="002903A2">
            <w:pPr>
              <w:widowControl/>
              <w:autoSpaceDE/>
              <w:autoSpaceDN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lastRenderedPageBreak/>
              <w:t>označuje procesy, v nichž se pro dodávky procesního tepla do výrobny pelet využívá kotel na dřevní štěpku. Procesní elektřina je nakoupena z rozvodné sítě. </w:t>
            </w:r>
          </w:p>
        </w:tc>
      </w:tr>
      <w:tr w:rsidR="002903A2" w:rsidRPr="002903A2" w14:paraId="73A5A2DD" w14:textId="77777777" w:rsidTr="002903A2">
        <w:trPr>
          <w:trHeight w:val="5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A953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lastRenderedPageBreak/>
              <w:t xml:space="preserve">Situace </w:t>
            </w:r>
            <w:proofErr w:type="gramStart"/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3a</w:t>
            </w:r>
            <w:proofErr w:type="gramEnd"/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BB34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označuje procesy, při nichž se pro dodávky tepla a elektřiny do výrobny pelet používá kogenerační jednotka na dřevní štěpku. </w:t>
            </w:r>
          </w:p>
        </w:tc>
      </w:tr>
      <w:tr w:rsidR="002903A2" w:rsidRPr="002903A2" w14:paraId="0374C8FA" w14:textId="77777777" w:rsidTr="002903A2">
        <w:trPr>
          <w:trHeight w:val="1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E48F" w14:textId="77777777" w:rsidR="002903A2" w:rsidRPr="002903A2" w:rsidRDefault="002903A2" w:rsidP="002903A2">
            <w:pPr>
              <w:widowControl/>
              <w:autoSpaceDE/>
              <w:autoSpaceDN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Přepravní vzdálenost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E078F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jedná se o vzdálenost mezi prvotním místem pěstování/získávání předmětné biomasy a místem, kde se biomasa využívá k výrobě tepla anebo elektrické energie. Nelze tak uvažovat např. až místo zpracování předmětné biomasy, pokud není totožné s místem jejího pěstování/získávání.</w:t>
            </w:r>
          </w:p>
        </w:tc>
      </w:tr>
      <w:tr w:rsidR="002903A2" w:rsidRPr="002903A2" w14:paraId="14DAFFCD" w14:textId="77777777" w:rsidTr="002903A2">
        <w:trPr>
          <w:trHeight w:val="79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D1FF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Doplňující informace ohledně individuálního výpočtu ze strany žadatele:</w:t>
            </w:r>
          </w:p>
        </w:tc>
      </w:tr>
      <w:tr w:rsidR="002903A2" w:rsidRPr="002903A2" w14:paraId="3D757646" w14:textId="77777777" w:rsidTr="002903A2">
        <w:trPr>
          <w:trHeight w:val="82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41EFC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Výpočty emisí ze strany žadatele: dle metodiky ve směrnici RED II, příloha VI, část B. METODIKA, bod č. 19 (referenční hodnoty fosilního paliva). V případě využití znehodnocené půdy lze přičíst bonus ve výši 29 g CO2eq/MJ dle bodu č. 8.</w:t>
            </w:r>
          </w:p>
        </w:tc>
      </w:tr>
      <w:tr w:rsidR="002903A2" w:rsidRPr="002903A2" w14:paraId="6CD369BC" w14:textId="77777777" w:rsidTr="002903A2">
        <w:trPr>
          <w:trHeight w:val="780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3544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Tyto hodnoty je poté nutné porovnat s odhadovanou a výpočtem podloženou velikostí emisí skleníkových plynů v g CO2eq/MJ z pěstování předmětného druhu biomasy, zpracování, přepravy a distribuce. Dále také k přihlédnutí jiných emisí než CO2 z použitého paliva.</w:t>
            </w:r>
          </w:p>
        </w:tc>
      </w:tr>
      <w:tr w:rsidR="002903A2" w:rsidRPr="002903A2" w14:paraId="4558C570" w14:textId="77777777" w:rsidTr="002903A2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10E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E05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6EE8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5BC7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9C30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08A44126" w14:textId="77777777" w:rsidTr="002903A2">
        <w:trPr>
          <w:trHeight w:val="3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3805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Referenční hodnota fosilního paliva (bod č. 19):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BF4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E75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1E2EEBF8" w14:textId="77777777" w:rsidTr="002903A2">
        <w:trPr>
          <w:trHeight w:val="1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ED6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1BC7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86F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DAE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081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0E0782DA" w14:textId="77777777" w:rsidTr="002903A2">
        <w:trPr>
          <w:trHeight w:val="79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3A2D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 případě paliv z biomasy používaných k výrobě elektřiny se pro účely výpočtu podle směrnici RED II, příloha VI, část B. METODIKA, bod č. 3 jako hodnota </w:t>
            </w:r>
            <w:proofErr w:type="gramStart"/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ECF(</w:t>
            </w:r>
            <w:proofErr w:type="gramEnd"/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el) referenčního fosilního paliva použije 183 g CO2eq/MJ elektřiny.</w:t>
            </w:r>
          </w:p>
        </w:tc>
      </w:tr>
      <w:tr w:rsidR="002903A2" w:rsidRPr="002903A2" w14:paraId="063B95EC" w14:textId="77777777" w:rsidTr="002903A2">
        <w:trPr>
          <w:trHeight w:val="2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A901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73F7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9415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329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8D8F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2AE872A5" w14:textId="77777777" w:rsidTr="002903A2">
        <w:trPr>
          <w:trHeight w:val="79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3296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 případě paliv z biomasy používaných k výrobě užitečného tepla, jakož i k vytápění nebo chlazení se pro účely výpočtu podle bodu 3 jako hodnota ECF(h) referenčního fosilního paliva použije 80 g CO2eq/MJ tepla.</w:t>
            </w:r>
          </w:p>
        </w:tc>
      </w:tr>
      <w:tr w:rsidR="002903A2" w:rsidRPr="002903A2" w14:paraId="20B05674" w14:textId="77777777" w:rsidTr="002903A2">
        <w:trPr>
          <w:trHeight w:val="1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E8BA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F7AB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3BA0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788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04B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72CAE76B" w14:textId="77777777" w:rsidTr="002903A2">
        <w:trPr>
          <w:trHeight w:val="82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16560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 případě paliv z biomasy používaných k výrobě užitečného tepla, u níž lze prokázat přímou fyzickou náhradu uhlí, se pro účely výpočtu podle bodu 3 jako hodnota ECF(h) referenčního fosilního paliva použije 124 g CO2eq/MJ tepla.</w:t>
            </w:r>
          </w:p>
        </w:tc>
      </w:tr>
      <w:tr w:rsidR="002903A2" w:rsidRPr="002903A2" w14:paraId="449AE115" w14:textId="77777777" w:rsidTr="002903A2">
        <w:trPr>
          <w:trHeight w:val="16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CE203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8DE5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B46F6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E0AC1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8193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65F008B6" w14:textId="77777777" w:rsidTr="002903A2">
        <w:trPr>
          <w:trHeight w:val="600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9C610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 případě paliv z biomasy používaných jako paliva používaná v odvětví dopravy se pro účely výpočtu podle bodu 3 jako hodnota ECF(t) referenčního fosilního paliva použije 94 g CO2eq/MJ.</w:t>
            </w:r>
          </w:p>
        </w:tc>
      </w:tr>
      <w:tr w:rsidR="002903A2" w:rsidRPr="002903A2" w14:paraId="0A2C2169" w14:textId="77777777" w:rsidTr="002903A2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1119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3E6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3E7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41F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03BD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63A400D7" w14:textId="77777777" w:rsidTr="002903A2">
        <w:trPr>
          <w:trHeight w:val="315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7204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Bonus úspory k výpočtu a pravidla pro použití (bod č. 8):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D81F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903A2" w:rsidRPr="002903A2" w14:paraId="15369185" w14:textId="77777777" w:rsidTr="002903A2">
        <w:trPr>
          <w:trHeight w:val="1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214F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812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1977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DF0C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89BA" w14:textId="77777777" w:rsidR="002903A2" w:rsidRPr="002903A2" w:rsidRDefault="002903A2" w:rsidP="002903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3A2" w:rsidRPr="002903A2" w14:paraId="6E6BCC6F" w14:textId="77777777" w:rsidTr="002903A2">
        <w:trPr>
          <w:trHeight w:val="31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952D6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Bonus ve výši 29 g CO2eq/MJ se přidělí, pokud je prokázáno, že daná </w:t>
            </w:r>
            <w:proofErr w:type="gramStart"/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půda:   </w:t>
            </w:r>
            <w:proofErr w:type="gramEnd"/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        </w:t>
            </w:r>
          </w:p>
        </w:tc>
      </w:tr>
      <w:tr w:rsidR="002903A2" w:rsidRPr="002903A2" w14:paraId="52844897" w14:textId="77777777" w:rsidTr="002903A2">
        <w:trPr>
          <w:trHeight w:val="31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9F5B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a) nebyla v lednu roku 2008 zemědělsky ani jinak využívána a                                                                                          </w:t>
            </w:r>
          </w:p>
        </w:tc>
      </w:tr>
      <w:tr w:rsidR="002903A2" w:rsidRPr="002903A2" w14:paraId="655981C6" w14:textId="77777777" w:rsidTr="002903A2">
        <w:trPr>
          <w:trHeight w:val="31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9D3A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b) je závažným způsobem znehodnocená, včetně takové půdy dříve využívané k zemědělským účelům.                                                                                                                                 </w:t>
            </w:r>
          </w:p>
        </w:tc>
      </w:tr>
      <w:tr w:rsidR="002903A2" w:rsidRPr="002903A2" w14:paraId="34A39A47" w14:textId="77777777" w:rsidTr="002903A2">
        <w:trPr>
          <w:trHeight w:val="840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829D" w14:textId="77777777" w:rsidR="002903A2" w:rsidRPr="002903A2" w:rsidRDefault="002903A2" w:rsidP="002903A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903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Bonus ve výši 29 g CO2eq/MJ se použije pro období maximálně 20 let od doby, kdy došlo k přeměně půdy na zemědělsky využívanou půdu, za předpokladu, že je zajištěn pravidelný nárůst zásob uhlíku, jakož i značné snížení eroze u půd spadajících do písmene b). </w:t>
            </w:r>
          </w:p>
        </w:tc>
      </w:tr>
    </w:tbl>
    <w:p w14:paraId="4EC5BF11" w14:textId="133FD023" w:rsidR="00EB323D" w:rsidRDefault="00EB323D" w:rsidP="003E7C09"/>
    <w:sectPr w:rsidR="00EB323D">
      <w:headerReference w:type="default" r:id="rId8"/>
      <w:footerReference w:type="default" r:id="rId9"/>
      <w:pgSz w:w="11910" w:h="16840"/>
      <w:pgMar w:top="1620" w:right="1020" w:bottom="1640" w:left="1020" w:header="709" w:footer="1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AC01" w14:textId="77777777" w:rsidR="004C35AE" w:rsidRDefault="004C35AE">
      <w:r>
        <w:separator/>
      </w:r>
    </w:p>
  </w:endnote>
  <w:endnote w:type="continuationSeparator" w:id="0">
    <w:p w14:paraId="611ED106" w14:textId="77777777" w:rsidR="004C35AE" w:rsidRDefault="004C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1B4" w14:textId="77777777" w:rsidR="004C35AE" w:rsidRDefault="004C35A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116800" behindDoc="1" locked="0" layoutInCell="1" allowOverlap="1" wp14:anchorId="5BAD0F60" wp14:editId="1933C3CC">
          <wp:simplePos x="0" y="0"/>
          <wp:positionH relativeFrom="page">
            <wp:posOffset>720090</wp:posOffset>
          </wp:positionH>
          <wp:positionV relativeFrom="page">
            <wp:posOffset>9647199</wp:posOffset>
          </wp:positionV>
          <wp:extent cx="2944114" cy="42418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4FB4" w14:textId="77777777" w:rsidR="004C35AE" w:rsidRDefault="004C35AE">
      <w:r>
        <w:separator/>
      </w:r>
    </w:p>
  </w:footnote>
  <w:footnote w:type="continuationSeparator" w:id="0">
    <w:p w14:paraId="2D475B3F" w14:textId="77777777" w:rsidR="004C35AE" w:rsidRDefault="004C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5D27" w14:textId="77777777" w:rsidR="004C35AE" w:rsidRDefault="004C35A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116288" behindDoc="1" locked="0" layoutInCell="1" allowOverlap="1" wp14:anchorId="578D7466" wp14:editId="68B7510B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BBB"/>
    <w:multiLevelType w:val="hybridMultilevel"/>
    <w:tmpl w:val="19B234E8"/>
    <w:lvl w:ilvl="0" w:tplc="F94ECDF4">
      <w:start w:val="1"/>
      <w:numFmt w:val="lowerLetter"/>
      <w:lvlText w:val="%1)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3568018">
      <w:numFmt w:val="bullet"/>
      <w:lvlText w:val="•"/>
      <w:lvlJc w:val="left"/>
      <w:pPr>
        <w:ind w:left="1090" w:hanging="360"/>
      </w:pPr>
      <w:rPr>
        <w:rFonts w:hint="default"/>
        <w:lang w:val="cs-CZ" w:eastAsia="en-US" w:bidi="ar-SA"/>
      </w:rPr>
    </w:lvl>
    <w:lvl w:ilvl="2" w:tplc="7F50BD9A">
      <w:numFmt w:val="bullet"/>
      <w:lvlText w:val="•"/>
      <w:lvlJc w:val="left"/>
      <w:pPr>
        <w:ind w:left="1361" w:hanging="360"/>
      </w:pPr>
      <w:rPr>
        <w:rFonts w:hint="default"/>
        <w:lang w:val="cs-CZ" w:eastAsia="en-US" w:bidi="ar-SA"/>
      </w:rPr>
    </w:lvl>
    <w:lvl w:ilvl="3" w:tplc="2F1EEB2C">
      <w:numFmt w:val="bullet"/>
      <w:lvlText w:val="•"/>
      <w:lvlJc w:val="left"/>
      <w:pPr>
        <w:ind w:left="1631" w:hanging="360"/>
      </w:pPr>
      <w:rPr>
        <w:rFonts w:hint="default"/>
        <w:lang w:val="cs-CZ" w:eastAsia="en-US" w:bidi="ar-SA"/>
      </w:rPr>
    </w:lvl>
    <w:lvl w:ilvl="4" w:tplc="84D0BBF4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5" w:tplc="1E201288">
      <w:numFmt w:val="bullet"/>
      <w:lvlText w:val="•"/>
      <w:lvlJc w:val="left"/>
      <w:pPr>
        <w:ind w:left="2172" w:hanging="360"/>
      </w:pPr>
      <w:rPr>
        <w:rFonts w:hint="default"/>
        <w:lang w:val="cs-CZ" w:eastAsia="en-US" w:bidi="ar-SA"/>
      </w:rPr>
    </w:lvl>
    <w:lvl w:ilvl="6" w:tplc="6E5641AE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7" w:tplc="3FE20B28">
      <w:numFmt w:val="bullet"/>
      <w:lvlText w:val="•"/>
      <w:lvlJc w:val="left"/>
      <w:pPr>
        <w:ind w:left="2713" w:hanging="360"/>
      </w:pPr>
      <w:rPr>
        <w:rFonts w:hint="default"/>
        <w:lang w:val="cs-CZ" w:eastAsia="en-US" w:bidi="ar-SA"/>
      </w:rPr>
    </w:lvl>
    <w:lvl w:ilvl="8" w:tplc="5A3290B6">
      <w:numFmt w:val="bullet"/>
      <w:lvlText w:val="•"/>
      <w:lvlJc w:val="left"/>
      <w:pPr>
        <w:ind w:left="29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1AE0F81"/>
    <w:multiLevelType w:val="hybridMultilevel"/>
    <w:tmpl w:val="F99ECC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D41"/>
    <w:multiLevelType w:val="hybridMultilevel"/>
    <w:tmpl w:val="A0C67728"/>
    <w:lvl w:ilvl="0" w:tplc="C7D6199E">
      <w:start w:val="1"/>
      <w:numFmt w:val="lowerLetter"/>
      <w:lvlText w:val="%1)"/>
      <w:lvlJc w:val="left"/>
      <w:pPr>
        <w:ind w:left="7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2D43226">
      <w:numFmt w:val="bullet"/>
      <w:lvlText w:val="•"/>
      <w:lvlJc w:val="left"/>
      <w:pPr>
        <w:ind w:left="1060" w:hanging="360"/>
      </w:pPr>
      <w:rPr>
        <w:rFonts w:hint="default"/>
        <w:lang w:val="cs-CZ" w:eastAsia="en-US" w:bidi="ar-SA"/>
      </w:rPr>
    </w:lvl>
    <w:lvl w:ilvl="2" w:tplc="4B183BEC">
      <w:numFmt w:val="bullet"/>
      <w:lvlText w:val="•"/>
      <w:lvlJc w:val="left"/>
      <w:pPr>
        <w:ind w:left="1340" w:hanging="360"/>
      </w:pPr>
      <w:rPr>
        <w:rFonts w:hint="default"/>
        <w:lang w:val="cs-CZ" w:eastAsia="en-US" w:bidi="ar-SA"/>
      </w:rPr>
    </w:lvl>
    <w:lvl w:ilvl="3" w:tplc="35DA64CC">
      <w:numFmt w:val="bullet"/>
      <w:lvlText w:val="•"/>
      <w:lvlJc w:val="left"/>
      <w:pPr>
        <w:ind w:left="1620" w:hanging="360"/>
      </w:pPr>
      <w:rPr>
        <w:rFonts w:hint="default"/>
        <w:lang w:val="cs-CZ" w:eastAsia="en-US" w:bidi="ar-SA"/>
      </w:rPr>
    </w:lvl>
    <w:lvl w:ilvl="4" w:tplc="41FEFD82">
      <w:numFmt w:val="bullet"/>
      <w:lvlText w:val="•"/>
      <w:lvlJc w:val="left"/>
      <w:pPr>
        <w:ind w:left="1900" w:hanging="360"/>
      </w:pPr>
      <w:rPr>
        <w:rFonts w:hint="default"/>
        <w:lang w:val="cs-CZ" w:eastAsia="en-US" w:bidi="ar-SA"/>
      </w:rPr>
    </w:lvl>
    <w:lvl w:ilvl="5" w:tplc="32BA77B0">
      <w:numFmt w:val="bullet"/>
      <w:lvlText w:val="•"/>
      <w:lvlJc w:val="left"/>
      <w:pPr>
        <w:ind w:left="2180" w:hanging="360"/>
      </w:pPr>
      <w:rPr>
        <w:rFonts w:hint="default"/>
        <w:lang w:val="cs-CZ" w:eastAsia="en-US" w:bidi="ar-SA"/>
      </w:rPr>
    </w:lvl>
    <w:lvl w:ilvl="6" w:tplc="1CCE8F56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7" w:tplc="6DE45E14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8" w:tplc="7E74C12A">
      <w:numFmt w:val="bullet"/>
      <w:lvlText w:val="•"/>
      <w:lvlJc w:val="left"/>
      <w:pPr>
        <w:ind w:left="302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B4F74C5"/>
    <w:multiLevelType w:val="hybridMultilevel"/>
    <w:tmpl w:val="D85CB962"/>
    <w:lvl w:ilvl="0" w:tplc="8118F256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18EFA1A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7D489358">
      <w:numFmt w:val="bullet"/>
      <w:lvlText w:val="-"/>
      <w:lvlJc w:val="left"/>
      <w:pPr>
        <w:ind w:left="833" w:hanging="19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27881A0C">
      <w:numFmt w:val="bullet"/>
      <w:lvlText w:val="•"/>
      <w:lvlJc w:val="left"/>
      <w:pPr>
        <w:ind w:left="3547" w:hanging="195"/>
      </w:pPr>
      <w:rPr>
        <w:rFonts w:hint="default"/>
        <w:lang w:val="cs-CZ" w:eastAsia="en-US" w:bidi="ar-SA"/>
      </w:rPr>
    </w:lvl>
    <w:lvl w:ilvl="4" w:tplc="986CFF3E">
      <w:numFmt w:val="bullet"/>
      <w:lvlText w:val="•"/>
      <w:lvlJc w:val="left"/>
      <w:pPr>
        <w:ind w:left="4450" w:hanging="195"/>
      </w:pPr>
      <w:rPr>
        <w:rFonts w:hint="default"/>
        <w:lang w:val="cs-CZ" w:eastAsia="en-US" w:bidi="ar-SA"/>
      </w:rPr>
    </w:lvl>
    <w:lvl w:ilvl="5" w:tplc="98EABC8E">
      <w:numFmt w:val="bullet"/>
      <w:lvlText w:val="•"/>
      <w:lvlJc w:val="left"/>
      <w:pPr>
        <w:ind w:left="5353" w:hanging="195"/>
      </w:pPr>
      <w:rPr>
        <w:rFonts w:hint="default"/>
        <w:lang w:val="cs-CZ" w:eastAsia="en-US" w:bidi="ar-SA"/>
      </w:rPr>
    </w:lvl>
    <w:lvl w:ilvl="6" w:tplc="3BE063D0">
      <w:numFmt w:val="bullet"/>
      <w:lvlText w:val="•"/>
      <w:lvlJc w:val="left"/>
      <w:pPr>
        <w:ind w:left="6255" w:hanging="195"/>
      </w:pPr>
      <w:rPr>
        <w:rFonts w:hint="default"/>
        <w:lang w:val="cs-CZ" w:eastAsia="en-US" w:bidi="ar-SA"/>
      </w:rPr>
    </w:lvl>
    <w:lvl w:ilvl="7" w:tplc="846CA07E">
      <w:numFmt w:val="bullet"/>
      <w:lvlText w:val="•"/>
      <w:lvlJc w:val="left"/>
      <w:pPr>
        <w:ind w:left="7158" w:hanging="195"/>
      </w:pPr>
      <w:rPr>
        <w:rFonts w:hint="default"/>
        <w:lang w:val="cs-CZ" w:eastAsia="en-US" w:bidi="ar-SA"/>
      </w:rPr>
    </w:lvl>
    <w:lvl w:ilvl="8" w:tplc="B1A48A62">
      <w:numFmt w:val="bullet"/>
      <w:lvlText w:val="•"/>
      <w:lvlJc w:val="left"/>
      <w:pPr>
        <w:ind w:left="8061" w:hanging="195"/>
      </w:pPr>
      <w:rPr>
        <w:rFonts w:hint="default"/>
        <w:lang w:val="cs-CZ" w:eastAsia="en-US" w:bidi="ar-SA"/>
      </w:rPr>
    </w:lvl>
  </w:abstractNum>
  <w:abstractNum w:abstractNumId="4" w15:restartNumberingAfterBreak="0">
    <w:nsid w:val="32326FC0"/>
    <w:multiLevelType w:val="hybridMultilevel"/>
    <w:tmpl w:val="DC58DB50"/>
    <w:lvl w:ilvl="0" w:tplc="0D2CC9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008F6A0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15B8AE34"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 w:tplc="84E6E208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DC541100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986E21F2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AD9CB9D0"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 w:tplc="054A3086"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 w:tplc="E8F8EE26"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4A43FC7"/>
    <w:multiLevelType w:val="hybridMultilevel"/>
    <w:tmpl w:val="02806078"/>
    <w:lvl w:ilvl="0" w:tplc="4EAA35CA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8DCBFAE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FE8833FA">
      <w:numFmt w:val="bullet"/>
      <w:lvlText w:val="•"/>
      <w:lvlJc w:val="left"/>
      <w:pPr>
        <w:ind w:left="2162" w:hanging="360"/>
      </w:pPr>
      <w:rPr>
        <w:rFonts w:hint="default"/>
        <w:lang w:val="cs-CZ" w:eastAsia="en-US" w:bidi="ar-SA"/>
      </w:rPr>
    </w:lvl>
    <w:lvl w:ilvl="3" w:tplc="5D923EDC">
      <w:numFmt w:val="bullet"/>
      <w:lvlText w:val="•"/>
      <w:lvlJc w:val="left"/>
      <w:pPr>
        <w:ind w:left="3125" w:hanging="360"/>
      </w:pPr>
      <w:rPr>
        <w:rFonts w:hint="default"/>
        <w:lang w:val="cs-CZ" w:eastAsia="en-US" w:bidi="ar-SA"/>
      </w:rPr>
    </w:lvl>
    <w:lvl w:ilvl="4" w:tplc="102A608A">
      <w:numFmt w:val="bullet"/>
      <w:lvlText w:val="•"/>
      <w:lvlJc w:val="left"/>
      <w:pPr>
        <w:ind w:left="4088" w:hanging="360"/>
      </w:pPr>
      <w:rPr>
        <w:rFonts w:hint="default"/>
        <w:lang w:val="cs-CZ" w:eastAsia="en-US" w:bidi="ar-SA"/>
      </w:rPr>
    </w:lvl>
    <w:lvl w:ilvl="5" w:tplc="F4C24F56">
      <w:numFmt w:val="bullet"/>
      <w:lvlText w:val="•"/>
      <w:lvlJc w:val="left"/>
      <w:pPr>
        <w:ind w:left="5051" w:hanging="360"/>
      </w:pPr>
      <w:rPr>
        <w:rFonts w:hint="default"/>
        <w:lang w:val="cs-CZ" w:eastAsia="en-US" w:bidi="ar-SA"/>
      </w:rPr>
    </w:lvl>
    <w:lvl w:ilvl="6" w:tplc="04AEC9EA">
      <w:numFmt w:val="bullet"/>
      <w:lvlText w:val="•"/>
      <w:lvlJc w:val="left"/>
      <w:pPr>
        <w:ind w:left="6014" w:hanging="360"/>
      </w:pPr>
      <w:rPr>
        <w:rFonts w:hint="default"/>
        <w:lang w:val="cs-CZ" w:eastAsia="en-US" w:bidi="ar-SA"/>
      </w:rPr>
    </w:lvl>
    <w:lvl w:ilvl="7" w:tplc="A668741A">
      <w:numFmt w:val="bullet"/>
      <w:lvlText w:val="•"/>
      <w:lvlJc w:val="left"/>
      <w:pPr>
        <w:ind w:left="6977" w:hanging="360"/>
      </w:pPr>
      <w:rPr>
        <w:rFonts w:hint="default"/>
        <w:lang w:val="cs-CZ" w:eastAsia="en-US" w:bidi="ar-SA"/>
      </w:rPr>
    </w:lvl>
    <w:lvl w:ilvl="8" w:tplc="A896284A">
      <w:numFmt w:val="bullet"/>
      <w:lvlText w:val="•"/>
      <w:lvlJc w:val="left"/>
      <w:pPr>
        <w:ind w:left="794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D2E4403"/>
    <w:multiLevelType w:val="hybridMultilevel"/>
    <w:tmpl w:val="AFA61A18"/>
    <w:lvl w:ilvl="0" w:tplc="6D26CC68">
      <w:numFmt w:val="bullet"/>
      <w:lvlText w:val="•"/>
      <w:lvlJc w:val="left"/>
      <w:pPr>
        <w:ind w:left="381" w:hanging="2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A64BF10">
      <w:numFmt w:val="bullet"/>
      <w:lvlText w:val="•"/>
      <w:lvlJc w:val="left"/>
      <w:pPr>
        <w:ind w:left="667" w:hanging="276"/>
      </w:pPr>
      <w:rPr>
        <w:rFonts w:hint="default"/>
        <w:lang w:val="cs-CZ" w:eastAsia="en-US" w:bidi="ar-SA"/>
      </w:rPr>
    </w:lvl>
    <w:lvl w:ilvl="2" w:tplc="74BA9238">
      <w:numFmt w:val="bullet"/>
      <w:lvlText w:val="•"/>
      <w:lvlJc w:val="left"/>
      <w:pPr>
        <w:ind w:left="954" w:hanging="276"/>
      </w:pPr>
      <w:rPr>
        <w:rFonts w:hint="default"/>
        <w:lang w:val="cs-CZ" w:eastAsia="en-US" w:bidi="ar-SA"/>
      </w:rPr>
    </w:lvl>
    <w:lvl w:ilvl="3" w:tplc="0CE6198E">
      <w:numFmt w:val="bullet"/>
      <w:lvlText w:val="•"/>
      <w:lvlJc w:val="left"/>
      <w:pPr>
        <w:ind w:left="1242" w:hanging="276"/>
      </w:pPr>
      <w:rPr>
        <w:rFonts w:hint="default"/>
        <w:lang w:val="cs-CZ" w:eastAsia="en-US" w:bidi="ar-SA"/>
      </w:rPr>
    </w:lvl>
    <w:lvl w:ilvl="4" w:tplc="A1DCF76E">
      <w:numFmt w:val="bullet"/>
      <w:lvlText w:val="•"/>
      <w:lvlJc w:val="left"/>
      <w:pPr>
        <w:ind w:left="1529" w:hanging="276"/>
      </w:pPr>
      <w:rPr>
        <w:rFonts w:hint="default"/>
        <w:lang w:val="cs-CZ" w:eastAsia="en-US" w:bidi="ar-SA"/>
      </w:rPr>
    </w:lvl>
    <w:lvl w:ilvl="5" w:tplc="CDCEE094">
      <w:numFmt w:val="bullet"/>
      <w:lvlText w:val="•"/>
      <w:lvlJc w:val="left"/>
      <w:pPr>
        <w:ind w:left="1817" w:hanging="276"/>
      </w:pPr>
      <w:rPr>
        <w:rFonts w:hint="default"/>
        <w:lang w:val="cs-CZ" w:eastAsia="en-US" w:bidi="ar-SA"/>
      </w:rPr>
    </w:lvl>
    <w:lvl w:ilvl="6" w:tplc="4A6EBAFA">
      <w:numFmt w:val="bullet"/>
      <w:lvlText w:val="•"/>
      <w:lvlJc w:val="left"/>
      <w:pPr>
        <w:ind w:left="2104" w:hanging="276"/>
      </w:pPr>
      <w:rPr>
        <w:rFonts w:hint="default"/>
        <w:lang w:val="cs-CZ" w:eastAsia="en-US" w:bidi="ar-SA"/>
      </w:rPr>
    </w:lvl>
    <w:lvl w:ilvl="7" w:tplc="A4282112">
      <w:numFmt w:val="bullet"/>
      <w:lvlText w:val="•"/>
      <w:lvlJc w:val="left"/>
      <w:pPr>
        <w:ind w:left="2391" w:hanging="276"/>
      </w:pPr>
      <w:rPr>
        <w:rFonts w:hint="default"/>
        <w:lang w:val="cs-CZ" w:eastAsia="en-US" w:bidi="ar-SA"/>
      </w:rPr>
    </w:lvl>
    <w:lvl w:ilvl="8" w:tplc="2318BC8C">
      <w:numFmt w:val="bullet"/>
      <w:lvlText w:val="•"/>
      <w:lvlJc w:val="left"/>
      <w:pPr>
        <w:ind w:left="2679" w:hanging="276"/>
      </w:pPr>
      <w:rPr>
        <w:rFonts w:hint="default"/>
        <w:lang w:val="cs-CZ" w:eastAsia="en-US" w:bidi="ar-SA"/>
      </w:rPr>
    </w:lvl>
  </w:abstractNum>
  <w:abstractNum w:abstractNumId="7" w15:restartNumberingAfterBreak="0">
    <w:nsid w:val="410E6AC2"/>
    <w:multiLevelType w:val="hybridMultilevel"/>
    <w:tmpl w:val="EDA4654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431249B"/>
    <w:multiLevelType w:val="hybridMultilevel"/>
    <w:tmpl w:val="1B4A57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D3498"/>
    <w:multiLevelType w:val="hybridMultilevel"/>
    <w:tmpl w:val="C7024E90"/>
    <w:lvl w:ilvl="0" w:tplc="463AA698">
      <w:numFmt w:val="bullet"/>
      <w:lvlText w:val="•"/>
      <w:lvlJc w:val="left"/>
      <w:pPr>
        <w:ind w:left="307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BACBC2E">
      <w:numFmt w:val="bullet"/>
      <w:lvlText w:val="•"/>
      <w:lvlJc w:val="left"/>
      <w:pPr>
        <w:ind w:left="595" w:hanging="202"/>
      </w:pPr>
      <w:rPr>
        <w:rFonts w:hint="default"/>
        <w:lang w:val="cs-CZ" w:eastAsia="en-US" w:bidi="ar-SA"/>
      </w:rPr>
    </w:lvl>
    <w:lvl w:ilvl="2" w:tplc="A1363F50">
      <w:numFmt w:val="bullet"/>
      <w:lvlText w:val="•"/>
      <w:lvlJc w:val="left"/>
      <w:pPr>
        <w:ind w:left="890" w:hanging="202"/>
      </w:pPr>
      <w:rPr>
        <w:rFonts w:hint="default"/>
        <w:lang w:val="cs-CZ" w:eastAsia="en-US" w:bidi="ar-SA"/>
      </w:rPr>
    </w:lvl>
    <w:lvl w:ilvl="3" w:tplc="405C5EF0">
      <w:numFmt w:val="bullet"/>
      <w:lvlText w:val="•"/>
      <w:lvlJc w:val="left"/>
      <w:pPr>
        <w:ind w:left="1186" w:hanging="202"/>
      </w:pPr>
      <w:rPr>
        <w:rFonts w:hint="default"/>
        <w:lang w:val="cs-CZ" w:eastAsia="en-US" w:bidi="ar-SA"/>
      </w:rPr>
    </w:lvl>
    <w:lvl w:ilvl="4" w:tplc="9AAAF0E0">
      <w:numFmt w:val="bullet"/>
      <w:lvlText w:val="•"/>
      <w:lvlJc w:val="left"/>
      <w:pPr>
        <w:ind w:left="1481" w:hanging="202"/>
      </w:pPr>
      <w:rPr>
        <w:rFonts w:hint="default"/>
        <w:lang w:val="cs-CZ" w:eastAsia="en-US" w:bidi="ar-SA"/>
      </w:rPr>
    </w:lvl>
    <w:lvl w:ilvl="5" w:tplc="4580CD20">
      <w:numFmt w:val="bullet"/>
      <w:lvlText w:val="•"/>
      <w:lvlJc w:val="left"/>
      <w:pPr>
        <w:ind w:left="1777" w:hanging="202"/>
      </w:pPr>
      <w:rPr>
        <w:rFonts w:hint="default"/>
        <w:lang w:val="cs-CZ" w:eastAsia="en-US" w:bidi="ar-SA"/>
      </w:rPr>
    </w:lvl>
    <w:lvl w:ilvl="6" w:tplc="014E7DBA">
      <w:numFmt w:val="bullet"/>
      <w:lvlText w:val="•"/>
      <w:lvlJc w:val="left"/>
      <w:pPr>
        <w:ind w:left="2072" w:hanging="202"/>
      </w:pPr>
      <w:rPr>
        <w:rFonts w:hint="default"/>
        <w:lang w:val="cs-CZ" w:eastAsia="en-US" w:bidi="ar-SA"/>
      </w:rPr>
    </w:lvl>
    <w:lvl w:ilvl="7" w:tplc="EC76269A">
      <w:numFmt w:val="bullet"/>
      <w:lvlText w:val="•"/>
      <w:lvlJc w:val="left"/>
      <w:pPr>
        <w:ind w:left="2367" w:hanging="202"/>
      </w:pPr>
      <w:rPr>
        <w:rFonts w:hint="default"/>
        <w:lang w:val="cs-CZ" w:eastAsia="en-US" w:bidi="ar-SA"/>
      </w:rPr>
    </w:lvl>
    <w:lvl w:ilvl="8" w:tplc="6D865056">
      <w:numFmt w:val="bullet"/>
      <w:lvlText w:val="•"/>
      <w:lvlJc w:val="left"/>
      <w:pPr>
        <w:ind w:left="2663" w:hanging="202"/>
      </w:pPr>
      <w:rPr>
        <w:rFonts w:hint="default"/>
        <w:lang w:val="cs-CZ" w:eastAsia="en-US" w:bidi="ar-SA"/>
      </w:rPr>
    </w:lvl>
  </w:abstractNum>
  <w:abstractNum w:abstractNumId="10" w15:restartNumberingAfterBreak="0">
    <w:nsid w:val="67CF4AC7"/>
    <w:multiLevelType w:val="hybridMultilevel"/>
    <w:tmpl w:val="DFD473EC"/>
    <w:lvl w:ilvl="0" w:tplc="8054BEA2">
      <w:numFmt w:val="bullet"/>
      <w:lvlText w:val="•"/>
      <w:lvlJc w:val="left"/>
      <w:pPr>
        <w:ind w:left="813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5C04804">
      <w:numFmt w:val="bullet"/>
      <w:lvlText w:val="•"/>
      <w:lvlJc w:val="left"/>
      <w:pPr>
        <w:ind w:left="1063" w:hanging="708"/>
      </w:pPr>
      <w:rPr>
        <w:rFonts w:hint="default"/>
        <w:lang w:val="cs-CZ" w:eastAsia="en-US" w:bidi="ar-SA"/>
      </w:rPr>
    </w:lvl>
    <w:lvl w:ilvl="2" w:tplc="15FE3442">
      <w:numFmt w:val="bullet"/>
      <w:lvlText w:val="•"/>
      <w:lvlJc w:val="left"/>
      <w:pPr>
        <w:ind w:left="1306" w:hanging="708"/>
      </w:pPr>
      <w:rPr>
        <w:rFonts w:hint="default"/>
        <w:lang w:val="cs-CZ" w:eastAsia="en-US" w:bidi="ar-SA"/>
      </w:rPr>
    </w:lvl>
    <w:lvl w:ilvl="3" w:tplc="1D303EA4">
      <w:numFmt w:val="bullet"/>
      <w:lvlText w:val="•"/>
      <w:lvlJc w:val="left"/>
      <w:pPr>
        <w:ind w:left="1550" w:hanging="708"/>
      </w:pPr>
      <w:rPr>
        <w:rFonts w:hint="default"/>
        <w:lang w:val="cs-CZ" w:eastAsia="en-US" w:bidi="ar-SA"/>
      </w:rPr>
    </w:lvl>
    <w:lvl w:ilvl="4" w:tplc="84CE5700">
      <w:numFmt w:val="bullet"/>
      <w:lvlText w:val="•"/>
      <w:lvlJc w:val="left"/>
      <w:pPr>
        <w:ind w:left="1793" w:hanging="708"/>
      </w:pPr>
      <w:rPr>
        <w:rFonts w:hint="default"/>
        <w:lang w:val="cs-CZ" w:eastAsia="en-US" w:bidi="ar-SA"/>
      </w:rPr>
    </w:lvl>
    <w:lvl w:ilvl="5" w:tplc="FE408C54">
      <w:numFmt w:val="bullet"/>
      <w:lvlText w:val="•"/>
      <w:lvlJc w:val="left"/>
      <w:pPr>
        <w:ind w:left="2037" w:hanging="708"/>
      </w:pPr>
      <w:rPr>
        <w:rFonts w:hint="default"/>
        <w:lang w:val="cs-CZ" w:eastAsia="en-US" w:bidi="ar-SA"/>
      </w:rPr>
    </w:lvl>
    <w:lvl w:ilvl="6" w:tplc="D7C0817C">
      <w:numFmt w:val="bullet"/>
      <w:lvlText w:val="•"/>
      <w:lvlJc w:val="left"/>
      <w:pPr>
        <w:ind w:left="2280" w:hanging="708"/>
      </w:pPr>
      <w:rPr>
        <w:rFonts w:hint="default"/>
        <w:lang w:val="cs-CZ" w:eastAsia="en-US" w:bidi="ar-SA"/>
      </w:rPr>
    </w:lvl>
    <w:lvl w:ilvl="7" w:tplc="0AACE48C">
      <w:numFmt w:val="bullet"/>
      <w:lvlText w:val="•"/>
      <w:lvlJc w:val="left"/>
      <w:pPr>
        <w:ind w:left="2523" w:hanging="708"/>
      </w:pPr>
      <w:rPr>
        <w:rFonts w:hint="default"/>
        <w:lang w:val="cs-CZ" w:eastAsia="en-US" w:bidi="ar-SA"/>
      </w:rPr>
    </w:lvl>
    <w:lvl w:ilvl="8" w:tplc="529A49FE">
      <w:numFmt w:val="bullet"/>
      <w:lvlText w:val="•"/>
      <w:lvlJc w:val="left"/>
      <w:pPr>
        <w:ind w:left="2767" w:hanging="708"/>
      </w:pPr>
      <w:rPr>
        <w:rFonts w:hint="default"/>
        <w:lang w:val="cs-CZ" w:eastAsia="en-US" w:bidi="ar-SA"/>
      </w:rPr>
    </w:lvl>
  </w:abstractNum>
  <w:abstractNum w:abstractNumId="11" w15:restartNumberingAfterBreak="0">
    <w:nsid w:val="694E2F4B"/>
    <w:multiLevelType w:val="hybridMultilevel"/>
    <w:tmpl w:val="27AC6996"/>
    <w:lvl w:ilvl="0" w:tplc="18A0F376">
      <w:start w:val="1"/>
      <w:numFmt w:val="decimal"/>
      <w:lvlText w:val="%1."/>
      <w:lvlJc w:val="left"/>
      <w:pPr>
        <w:ind w:left="112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7AAE67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05C22E72">
      <w:numFmt w:val="bullet"/>
      <w:lvlText w:val="•"/>
      <w:lvlJc w:val="left"/>
      <w:pPr>
        <w:ind w:left="1309" w:hanging="118"/>
      </w:pPr>
      <w:rPr>
        <w:rFonts w:hint="default"/>
        <w:lang w:val="cs-CZ" w:eastAsia="en-US" w:bidi="ar-SA"/>
      </w:rPr>
    </w:lvl>
    <w:lvl w:ilvl="3" w:tplc="5816A2E6">
      <w:numFmt w:val="bullet"/>
      <w:lvlText w:val="•"/>
      <w:lvlJc w:val="left"/>
      <w:pPr>
        <w:ind w:left="2379" w:hanging="118"/>
      </w:pPr>
      <w:rPr>
        <w:rFonts w:hint="default"/>
        <w:lang w:val="cs-CZ" w:eastAsia="en-US" w:bidi="ar-SA"/>
      </w:rPr>
    </w:lvl>
    <w:lvl w:ilvl="4" w:tplc="B9F44724">
      <w:numFmt w:val="bullet"/>
      <w:lvlText w:val="•"/>
      <w:lvlJc w:val="left"/>
      <w:pPr>
        <w:ind w:left="3448" w:hanging="118"/>
      </w:pPr>
      <w:rPr>
        <w:rFonts w:hint="default"/>
        <w:lang w:val="cs-CZ" w:eastAsia="en-US" w:bidi="ar-SA"/>
      </w:rPr>
    </w:lvl>
    <w:lvl w:ilvl="5" w:tplc="8960C6B6">
      <w:numFmt w:val="bullet"/>
      <w:lvlText w:val="•"/>
      <w:lvlJc w:val="left"/>
      <w:pPr>
        <w:ind w:left="4518" w:hanging="118"/>
      </w:pPr>
      <w:rPr>
        <w:rFonts w:hint="default"/>
        <w:lang w:val="cs-CZ" w:eastAsia="en-US" w:bidi="ar-SA"/>
      </w:rPr>
    </w:lvl>
    <w:lvl w:ilvl="6" w:tplc="AF18C158">
      <w:numFmt w:val="bullet"/>
      <w:lvlText w:val="•"/>
      <w:lvlJc w:val="left"/>
      <w:pPr>
        <w:ind w:left="5588" w:hanging="118"/>
      </w:pPr>
      <w:rPr>
        <w:rFonts w:hint="default"/>
        <w:lang w:val="cs-CZ" w:eastAsia="en-US" w:bidi="ar-SA"/>
      </w:rPr>
    </w:lvl>
    <w:lvl w:ilvl="7" w:tplc="D6A06A00">
      <w:numFmt w:val="bullet"/>
      <w:lvlText w:val="•"/>
      <w:lvlJc w:val="left"/>
      <w:pPr>
        <w:ind w:left="6657" w:hanging="118"/>
      </w:pPr>
      <w:rPr>
        <w:rFonts w:hint="default"/>
        <w:lang w:val="cs-CZ" w:eastAsia="en-US" w:bidi="ar-SA"/>
      </w:rPr>
    </w:lvl>
    <w:lvl w:ilvl="8" w:tplc="095088D2">
      <w:numFmt w:val="bullet"/>
      <w:lvlText w:val="•"/>
      <w:lvlJc w:val="left"/>
      <w:pPr>
        <w:ind w:left="7727" w:hanging="118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7C"/>
    <w:rsid w:val="000043F3"/>
    <w:rsid w:val="000330DE"/>
    <w:rsid w:val="00095A4F"/>
    <w:rsid w:val="000A19A4"/>
    <w:rsid w:val="000A5E7C"/>
    <w:rsid w:val="000C5830"/>
    <w:rsid w:val="000E01E3"/>
    <w:rsid w:val="000E4F36"/>
    <w:rsid w:val="0010695A"/>
    <w:rsid w:val="00195FAD"/>
    <w:rsid w:val="002573F4"/>
    <w:rsid w:val="002861E0"/>
    <w:rsid w:val="002903A2"/>
    <w:rsid w:val="002D78E0"/>
    <w:rsid w:val="003048AE"/>
    <w:rsid w:val="00316CAF"/>
    <w:rsid w:val="003C3DE2"/>
    <w:rsid w:val="003E7C09"/>
    <w:rsid w:val="003F0DCC"/>
    <w:rsid w:val="004513FC"/>
    <w:rsid w:val="00472C72"/>
    <w:rsid w:val="004730AE"/>
    <w:rsid w:val="00476F68"/>
    <w:rsid w:val="004C35AE"/>
    <w:rsid w:val="004C7D45"/>
    <w:rsid w:val="005E035B"/>
    <w:rsid w:val="00685A10"/>
    <w:rsid w:val="006946FE"/>
    <w:rsid w:val="00695948"/>
    <w:rsid w:val="00697070"/>
    <w:rsid w:val="006B58CF"/>
    <w:rsid w:val="00721875"/>
    <w:rsid w:val="007322F2"/>
    <w:rsid w:val="0077277B"/>
    <w:rsid w:val="00772991"/>
    <w:rsid w:val="00780223"/>
    <w:rsid w:val="00782566"/>
    <w:rsid w:val="007B22A9"/>
    <w:rsid w:val="008E2B3F"/>
    <w:rsid w:val="008E2DA0"/>
    <w:rsid w:val="008F6904"/>
    <w:rsid w:val="0092456D"/>
    <w:rsid w:val="00936B8B"/>
    <w:rsid w:val="009C18F7"/>
    <w:rsid w:val="009C55F3"/>
    <w:rsid w:val="009E01B7"/>
    <w:rsid w:val="00A1323C"/>
    <w:rsid w:val="00A373F0"/>
    <w:rsid w:val="00A525B2"/>
    <w:rsid w:val="00AC0BB7"/>
    <w:rsid w:val="00AF4B08"/>
    <w:rsid w:val="00B06CDA"/>
    <w:rsid w:val="00B4628F"/>
    <w:rsid w:val="00B579C5"/>
    <w:rsid w:val="00B627D8"/>
    <w:rsid w:val="00B67556"/>
    <w:rsid w:val="00B953C5"/>
    <w:rsid w:val="00C26897"/>
    <w:rsid w:val="00C27991"/>
    <w:rsid w:val="00C33CC6"/>
    <w:rsid w:val="00C64CC4"/>
    <w:rsid w:val="00CC27A2"/>
    <w:rsid w:val="00CC595A"/>
    <w:rsid w:val="00CD7FE0"/>
    <w:rsid w:val="00D01F43"/>
    <w:rsid w:val="00D30173"/>
    <w:rsid w:val="00D92FFD"/>
    <w:rsid w:val="00DD163A"/>
    <w:rsid w:val="00E71EDC"/>
    <w:rsid w:val="00EB323D"/>
    <w:rsid w:val="00EF13C8"/>
    <w:rsid w:val="00F17D8E"/>
    <w:rsid w:val="00F517AF"/>
    <w:rsid w:val="00FA2094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7941"/>
  <w15:docId w15:val="{3AF0C715-06B6-4EDE-92EA-40D4B0E8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3" w:hanging="36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8"/>
      <w:ind w:left="833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01F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F43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58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8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58CF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58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58CF"/>
    <w:rPr>
      <w:rFonts w:ascii="Calibri" w:eastAsia="Calibri" w:hAnsi="Calibri" w:cs="Calibri"/>
      <w:b/>
      <w:bCs/>
      <w:sz w:val="20"/>
      <w:szCs w:val="20"/>
      <w:lang w:val="cs-CZ"/>
    </w:rPr>
  </w:style>
  <w:style w:type="paragraph" w:customStyle="1" w:styleId="Default">
    <w:name w:val="Default"/>
    <w:basedOn w:val="Normln"/>
    <w:rsid w:val="000330DE"/>
    <w:pPr>
      <w:widowControl/>
    </w:pPr>
    <w:rPr>
      <w:rFonts w:ascii="Segoe UI" w:eastAsiaTheme="minorHAnsi" w:hAnsi="Segoe UI" w:cs="Segoe U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5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5B2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525B2"/>
    <w:rPr>
      <w:vertAlign w:val="superscript"/>
    </w:rPr>
  </w:style>
  <w:style w:type="table" w:styleId="Mkatabulky">
    <w:name w:val="Table Grid"/>
    <w:basedOn w:val="Normlntabulka"/>
    <w:rsid w:val="00B627D8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6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2E7E-74D6-4A73-B74C-7FE67796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Kovařík Josef</dc:creator>
  <cp:lastModifiedBy>Piklová Halířová Dana</cp:lastModifiedBy>
  <cp:revision>6</cp:revision>
  <dcterms:created xsi:type="dcterms:W3CDTF">2024-02-08T12:50:00Z</dcterms:created>
  <dcterms:modified xsi:type="dcterms:W3CDTF">2024-12-10T11:50:00Z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2022-07-20T00:00:00Z</vt:filetime>
  </property>
  <property fmtid="{D5CDD505-2E9C-101B-9397-08002B2CF9AE}" pid="5" name="Producer">
    <vt:lpwstr>Microsoft® Word 2019</vt:lpwstr>
  </property>
</Properties>
</file>