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C8484" w14:textId="7DD4FDE1" w:rsidR="0061343A" w:rsidRPr="0061343A" w:rsidRDefault="00D60C2C" w:rsidP="0061343A">
      <w:pPr>
        <w:pStyle w:val="Titulek"/>
        <w:keepNext/>
        <w:rPr>
          <w:b/>
          <w:sz w:val="28"/>
          <w:szCs w:val="28"/>
        </w:rPr>
      </w:pPr>
      <w:r w:rsidRPr="00D60C2C">
        <w:rPr>
          <w:b/>
          <w:sz w:val="28"/>
          <w:szCs w:val="28"/>
        </w:rPr>
        <w:t>Příloha č. 8 - Specifické podmínky Výzvy</w:t>
      </w:r>
      <w:r w:rsidRPr="00D60C2C" w:rsidDel="00D60C2C">
        <w:rPr>
          <w:b/>
          <w:sz w:val="28"/>
          <w:szCs w:val="28"/>
        </w:rPr>
        <w:t xml:space="preserve"> </w:t>
      </w:r>
    </w:p>
    <w:tbl>
      <w:tblPr>
        <w:tblW w:w="15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6"/>
        <w:gridCol w:w="4536"/>
        <w:gridCol w:w="3152"/>
      </w:tblGrid>
      <w:tr w:rsidR="00630F96" w:rsidRPr="006361DB" w14:paraId="5D6473E8" w14:textId="77777777" w:rsidTr="16B937E0">
        <w:trPr>
          <w:trHeight w:val="615"/>
          <w:tblHeader/>
        </w:trPr>
        <w:tc>
          <w:tcPr>
            <w:tcW w:w="7366" w:type="dxa"/>
            <w:shd w:val="clear" w:color="auto" w:fill="BFBFBF" w:themeFill="background1" w:themeFillShade="BF"/>
            <w:vAlign w:val="center"/>
            <w:hideMark/>
          </w:tcPr>
          <w:p w14:paraId="082538FC" w14:textId="77777777" w:rsidR="006361DB" w:rsidRPr="006361DB" w:rsidRDefault="006361DB" w:rsidP="00636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Specifická podmínka programu</w:t>
            </w:r>
          </w:p>
        </w:tc>
        <w:tc>
          <w:tcPr>
            <w:tcW w:w="4536" w:type="dxa"/>
            <w:shd w:val="clear" w:color="auto" w:fill="BFBFBF" w:themeFill="background1" w:themeFillShade="BF"/>
            <w:vAlign w:val="center"/>
            <w:hideMark/>
          </w:tcPr>
          <w:p w14:paraId="1707E14F" w14:textId="210D8F3D" w:rsidR="006361DB" w:rsidRPr="006361DB" w:rsidRDefault="006361DB" w:rsidP="00636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Stanovisko </w:t>
            </w:r>
            <w:r w:rsidR="00E236E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žadatele</w:t>
            </w: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tam, kde je to relevantní</w:t>
            </w:r>
            <w:r w:rsidR="003B3F6E">
              <w:rPr>
                <w:rStyle w:val="Znakapoznpodarou"/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footnoteReference w:id="1"/>
            </w:r>
          </w:p>
        </w:tc>
        <w:tc>
          <w:tcPr>
            <w:tcW w:w="3152" w:type="dxa"/>
            <w:shd w:val="clear" w:color="auto" w:fill="BFBFBF" w:themeFill="background1" w:themeFillShade="BF"/>
            <w:vAlign w:val="center"/>
            <w:hideMark/>
          </w:tcPr>
          <w:p w14:paraId="245B4B4C" w14:textId="77777777" w:rsidR="006361DB" w:rsidRPr="006361DB" w:rsidRDefault="006361DB" w:rsidP="00636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Splněno (ANO/NE/NERELEVANTNÍ</w:t>
            </w: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cs-CZ"/>
              </w:rPr>
              <w:t>*1</w:t>
            </w: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)</w:t>
            </w:r>
          </w:p>
        </w:tc>
      </w:tr>
      <w:tr w:rsidR="00935200" w:rsidRPr="006361DB" w14:paraId="096652BD" w14:textId="77777777" w:rsidTr="16B937E0">
        <w:trPr>
          <w:trHeight w:val="1399"/>
        </w:trPr>
        <w:tc>
          <w:tcPr>
            <w:tcW w:w="7366" w:type="dxa"/>
            <w:vAlign w:val="bottom"/>
          </w:tcPr>
          <w:p w14:paraId="25E36CBD" w14:textId="115E1F76" w:rsidR="00887BF8" w:rsidRPr="007952E3" w:rsidRDefault="00315B29" w:rsidP="00F314BB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ind w:left="714" w:hanging="357"/>
              <w:jc w:val="both"/>
              <w:rPr>
                <w:rFonts w:eastAsia="SimSun"/>
              </w:rPr>
            </w:pPr>
            <w:r w:rsidRPr="007952E3">
              <w:rPr>
                <w:rFonts w:eastAsia="SimSun"/>
              </w:rPr>
              <w:t>Výrobce biometanu a dovozce, výrobce nebo dodavatel paliv z biomasy pro výrobu biometanu dokládají splnění kritérií udržitelnosti a úspor emisí skleníkových plynů dokladem vydaným v souladu s rozhodnutím podle čl. 30 směrnice 2018/2001/EU</w:t>
            </w:r>
            <w:r w:rsidR="00885F05">
              <w:rPr>
                <w:rFonts w:eastAsia="SimSun"/>
              </w:rPr>
              <w:t>.</w:t>
            </w:r>
          </w:p>
          <w:p w14:paraId="3D767F2C" w14:textId="37A64484" w:rsidR="00617039" w:rsidRPr="00CF6D34" w:rsidRDefault="00887BF8" w:rsidP="00FB7662">
            <w:pPr>
              <w:pStyle w:val="Odstavecseseznamem"/>
              <w:spacing w:after="120" w:line="276" w:lineRule="auto"/>
              <w:jc w:val="both"/>
              <w:rPr>
                <w:rFonts w:eastAsia="SimSun"/>
              </w:rPr>
            </w:pPr>
            <w:r w:rsidRPr="007952E3">
              <w:rPr>
                <w:rFonts w:eastAsia="SimSun"/>
                <w:b/>
                <w:bCs/>
              </w:rPr>
              <w:t>Prokazování plnění podmínky:</w:t>
            </w:r>
            <w:r w:rsidR="00CD2D11" w:rsidRPr="007952E3">
              <w:rPr>
                <w:rFonts w:eastAsia="SimSun"/>
              </w:rPr>
              <w:t xml:space="preserve"> </w:t>
            </w:r>
            <w:r w:rsidRPr="007952E3">
              <w:rPr>
                <w:rFonts w:eastAsia="SimSun"/>
              </w:rPr>
              <w:t>S</w:t>
            </w:r>
            <w:r w:rsidR="00CD2D11" w:rsidRPr="007952E3">
              <w:rPr>
                <w:rFonts w:eastAsia="SimSun"/>
              </w:rPr>
              <w:t>polečně se</w:t>
            </w:r>
            <w:r w:rsidR="00CF6D34" w:rsidRPr="007952E3">
              <w:rPr>
                <w:rFonts w:eastAsia="SimSun"/>
              </w:rPr>
              <w:t xml:space="preserve"> </w:t>
            </w:r>
            <w:r w:rsidR="00EF602B" w:rsidRPr="007952E3">
              <w:rPr>
                <w:rFonts w:eastAsia="SimSun"/>
              </w:rPr>
              <w:t>zpráv</w:t>
            </w:r>
            <w:r w:rsidR="00CD2D11" w:rsidRPr="007952E3">
              <w:rPr>
                <w:rFonts w:eastAsia="SimSun"/>
              </w:rPr>
              <w:t>ami</w:t>
            </w:r>
            <w:r w:rsidR="00EF602B" w:rsidRPr="007952E3">
              <w:rPr>
                <w:rFonts w:eastAsia="SimSun"/>
              </w:rPr>
              <w:t xml:space="preserve"> o udržitelnosti projektu</w:t>
            </w:r>
            <w:r w:rsidR="00F90F2F" w:rsidRPr="007952E3">
              <w:rPr>
                <w:rFonts w:eastAsia="SimSun"/>
              </w:rPr>
              <w:t xml:space="preserve"> (</w:t>
            </w:r>
            <w:r w:rsidR="00515191" w:rsidRPr="007952E3">
              <w:rPr>
                <w:rFonts w:eastAsia="SimSun"/>
              </w:rPr>
              <w:t>dále jen „</w:t>
            </w:r>
            <w:proofErr w:type="spellStart"/>
            <w:r w:rsidR="00F90F2F" w:rsidRPr="007952E3">
              <w:rPr>
                <w:rFonts w:eastAsia="SimSun"/>
              </w:rPr>
              <w:t>ZoU</w:t>
            </w:r>
            <w:proofErr w:type="spellEnd"/>
            <w:r w:rsidR="00515191" w:rsidRPr="007952E3">
              <w:rPr>
                <w:rFonts w:eastAsia="SimSun"/>
              </w:rPr>
              <w:t>“</w:t>
            </w:r>
            <w:r w:rsidR="00F90F2F" w:rsidRPr="007952E3">
              <w:rPr>
                <w:rFonts w:eastAsia="SimSun"/>
              </w:rPr>
              <w:t>)</w:t>
            </w:r>
            <w:r w:rsidR="00CF6D34" w:rsidRPr="007952E3">
              <w:rPr>
                <w:rFonts w:eastAsia="SimSun"/>
              </w:rPr>
              <w:t>.</w:t>
            </w:r>
          </w:p>
        </w:tc>
        <w:tc>
          <w:tcPr>
            <w:tcW w:w="4536" w:type="dxa"/>
            <w:noWrap/>
            <w:vAlign w:val="bottom"/>
          </w:tcPr>
          <w:p w14:paraId="05F9A1B7" w14:textId="4DFCB185" w:rsidR="00935200" w:rsidRPr="006361DB" w:rsidRDefault="00935200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52" w:type="dxa"/>
            <w:noWrap/>
            <w:vAlign w:val="bottom"/>
          </w:tcPr>
          <w:p w14:paraId="54BD9E14" w14:textId="77777777" w:rsidR="00935200" w:rsidRPr="006361DB" w:rsidRDefault="00935200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F57874" w:rsidRPr="006361DB" w14:paraId="5F0FF495" w14:textId="77777777" w:rsidTr="16B937E0">
        <w:trPr>
          <w:trHeight w:val="289"/>
        </w:trPr>
        <w:tc>
          <w:tcPr>
            <w:tcW w:w="7366" w:type="dxa"/>
            <w:vAlign w:val="bottom"/>
          </w:tcPr>
          <w:p w14:paraId="5001DE5D" w14:textId="0596FACE" w:rsidR="00F57874" w:rsidRPr="00C12D69" w:rsidRDefault="00F57874" w:rsidP="000C6F87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eastAsia="SimSun"/>
              </w:rPr>
            </w:pPr>
            <w:r w:rsidRPr="00C12D69">
              <w:rPr>
                <w:rFonts w:eastAsia="SimSun"/>
              </w:rPr>
              <w:t xml:space="preserve">K </w:t>
            </w:r>
            <w:r w:rsidR="00CF6D34" w:rsidRPr="00C12D69">
              <w:rPr>
                <w:rFonts w:eastAsia="SimSun"/>
              </w:rPr>
              <w:t>výrobě biometanu</w:t>
            </w:r>
            <w:r w:rsidRPr="00C12D69">
              <w:rPr>
                <w:rFonts w:eastAsia="SimSun"/>
              </w:rPr>
              <w:t xml:space="preserve"> se nepoužívají potravinářské a krmné plodiny</w:t>
            </w:r>
            <w:r w:rsidR="000A1591">
              <w:rPr>
                <w:rFonts w:eastAsia="SimSun"/>
              </w:rPr>
              <w:t xml:space="preserve">; </w:t>
            </w:r>
            <w:r w:rsidR="000A1591" w:rsidRPr="000A1591">
              <w:rPr>
                <w:rFonts w:eastAsia="SimSun"/>
              </w:rPr>
              <w:t>vstupními surovinami jsou výhradně suroviny pro výrobu bioplynu uvedené v Příloze č. 3 Vymezení způsobilých výdajů.</w:t>
            </w:r>
          </w:p>
        </w:tc>
        <w:tc>
          <w:tcPr>
            <w:tcW w:w="4536" w:type="dxa"/>
            <w:noWrap/>
            <w:vAlign w:val="bottom"/>
          </w:tcPr>
          <w:p w14:paraId="72BC6821" w14:textId="77777777" w:rsidR="00F57874" w:rsidRPr="006361DB" w:rsidRDefault="00F57874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52" w:type="dxa"/>
            <w:noWrap/>
            <w:vAlign w:val="bottom"/>
          </w:tcPr>
          <w:p w14:paraId="40F3ABBB" w14:textId="77777777" w:rsidR="00F57874" w:rsidRPr="006361DB" w:rsidRDefault="00F57874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F11C21" w:rsidRPr="006361DB" w14:paraId="20F4BBE5" w14:textId="77777777" w:rsidTr="16B937E0">
        <w:trPr>
          <w:trHeight w:val="836"/>
        </w:trPr>
        <w:tc>
          <w:tcPr>
            <w:tcW w:w="7366" w:type="dxa"/>
            <w:vAlign w:val="bottom"/>
          </w:tcPr>
          <w:p w14:paraId="783DCD8E" w14:textId="5F4E108E" w:rsidR="00F51B82" w:rsidRPr="00C12D69" w:rsidRDefault="00F11C21" w:rsidP="00CF6D34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eastAsia="SimSun"/>
              </w:rPr>
            </w:pPr>
            <w:bookmarkStart w:id="0" w:name="_Hlk235105530"/>
            <w:r w:rsidRPr="00C12D69">
              <w:rPr>
                <w:rFonts w:eastAsia="SimSun"/>
              </w:rPr>
              <w:t>Úspory emisí skleníkových plynů</w:t>
            </w:r>
            <w:r w:rsidR="00D96C79" w:rsidRPr="00C12D69">
              <w:rPr>
                <w:rFonts w:eastAsia="SimSun"/>
              </w:rPr>
              <w:t xml:space="preserve"> z využití biometanu</w:t>
            </w:r>
            <w:r w:rsidRPr="00C12D69">
              <w:rPr>
                <w:rFonts w:eastAsia="SimSun"/>
              </w:rPr>
              <w:t xml:space="preserve"> jsou alespoň </w:t>
            </w:r>
            <w:r w:rsidR="00F51883" w:rsidRPr="00C12D69">
              <w:rPr>
                <w:rFonts w:eastAsia="SimSun"/>
              </w:rPr>
              <w:t xml:space="preserve">80 % </w:t>
            </w:r>
            <w:r w:rsidRPr="00C12D69">
              <w:rPr>
                <w:rFonts w:eastAsia="SimSun"/>
              </w:rPr>
              <w:t>ve vztahu k metodice úspor emisí skleníkových plynů a k referenčnímu fosilnímu palivu stanovenému v příloze V směrnice (EU) 2018/2001.</w:t>
            </w:r>
            <w:bookmarkEnd w:id="0"/>
            <w:r w:rsidR="00F51B82" w:rsidRPr="00C12D69">
              <w:rPr>
                <w:rFonts w:eastAsia="SimSun"/>
              </w:rPr>
              <w:t xml:space="preserve"> </w:t>
            </w:r>
          </w:p>
        </w:tc>
        <w:tc>
          <w:tcPr>
            <w:tcW w:w="4536" w:type="dxa"/>
            <w:noWrap/>
            <w:vAlign w:val="bottom"/>
          </w:tcPr>
          <w:p w14:paraId="7603AFED" w14:textId="452415A5" w:rsidR="00F11C21" w:rsidRPr="006361DB" w:rsidRDefault="00F11C21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52" w:type="dxa"/>
            <w:noWrap/>
            <w:vAlign w:val="bottom"/>
          </w:tcPr>
          <w:p w14:paraId="0681144F" w14:textId="77777777" w:rsidR="00F11C21" w:rsidRPr="006361DB" w:rsidRDefault="00F11C21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15B29" w:rsidRPr="006361DB" w14:paraId="192A2FAE" w14:textId="77777777" w:rsidTr="16B937E0">
        <w:trPr>
          <w:trHeight w:val="615"/>
        </w:trPr>
        <w:tc>
          <w:tcPr>
            <w:tcW w:w="7366" w:type="dxa"/>
            <w:vAlign w:val="bottom"/>
          </w:tcPr>
          <w:p w14:paraId="0E3196AE" w14:textId="15407DD1" w:rsidR="00315B29" w:rsidRPr="00CF6D34" w:rsidRDefault="00315B29" w:rsidP="00F51B82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eastAsia="SimSun"/>
              </w:rPr>
            </w:pPr>
            <w:r w:rsidRPr="007952E3">
              <w:rPr>
                <w:rFonts w:eastAsia="SimSun"/>
              </w:rPr>
              <w:t>U výroby bioplynu je při skladování digestátu používán plynotěsný kryt.</w:t>
            </w:r>
            <w:r w:rsidR="00720E1F" w:rsidRPr="007952E3">
              <w:rPr>
                <w:rFonts w:eastAsia="SimSun"/>
              </w:rPr>
              <w:t xml:space="preserve"> </w:t>
            </w:r>
            <w:r w:rsidR="00515191" w:rsidRPr="007952E3">
              <w:rPr>
                <w:rFonts w:eastAsia="SimSun"/>
                <w:b/>
                <w:bCs/>
              </w:rPr>
              <w:t xml:space="preserve">Prokazování plnění podmínky: </w:t>
            </w:r>
            <w:r w:rsidR="00515191" w:rsidRPr="007952E3">
              <w:rPr>
                <w:rFonts w:eastAsia="SimSun"/>
              </w:rPr>
              <w:t>N</w:t>
            </w:r>
            <w:r w:rsidR="00515191" w:rsidRPr="007952E3">
              <w:t xml:space="preserve">ejpozději spolu s první </w:t>
            </w:r>
            <w:proofErr w:type="spellStart"/>
            <w:r w:rsidR="00515191" w:rsidRPr="007952E3">
              <w:t>ZoU</w:t>
            </w:r>
            <w:proofErr w:type="spellEnd"/>
            <w:r w:rsidR="00515191" w:rsidRPr="007952E3">
              <w:t>.</w:t>
            </w:r>
          </w:p>
        </w:tc>
        <w:tc>
          <w:tcPr>
            <w:tcW w:w="4536" w:type="dxa"/>
            <w:noWrap/>
            <w:vAlign w:val="bottom"/>
          </w:tcPr>
          <w:p w14:paraId="1F6E509A" w14:textId="77777777" w:rsidR="00315B29" w:rsidRPr="006361DB" w:rsidRDefault="00315B29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52" w:type="dxa"/>
            <w:noWrap/>
            <w:vAlign w:val="bottom"/>
          </w:tcPr>
          <w:p w14:paraId="6616F10B" w14:textId="77777777" w:rsidR="00315B29" w:rsidRPr="006361DB" w:rsidRDefault="00315B29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312995" w:rsidRPr="006361DB" w14:paraId="75C1B625" w14:textId="77777777" w:rsidTr="16B937E0">
        <w:trPr>
          <w:trHeight w:val="979"/>
        </w:trPr>
        <w:tc>
          <w:tcPr>
            <w:tcW w:w="7366" w:type="dxa"/>
            <w:vAlign w:val="bottom"/>
          </w:tcPr>
          <w:p w14:paraId="3E76FE7B" w14:textId="0A3B19E0" w:rsidR="008D0F68" w:rsidRPr="007952E3" w:rsidRDefault="21E81E36" w:rsidP="00CF6D34">
            <w:pPr>
              <w:pStyle w:val="Odstavecseseznamem"/>
              <w:numPr>
                <w:ilvl w:val="0"/>
                <w:numId w:val="54"/>
              </w:numPr>
              <w:rPr>
                <w:rFonts w:eastAsia="SimSun"/>
              </w:rPr>
            </w:pPr>
            <w:r w:rsidRPr="16B937E0">
              <w:rPr>
                <w:rFonts w:eastAsia="SimSun"/>
              </w:rPr>
              <w:t>Množství metanu obsaženého ve z</w:t>
            </w:r>
            <w:r w:rsidR="00312995" w:rsidRPr="16B937E0">
              <w:rPr>
                <w:rFonts w:eastAsia="SimSun"/>
              </w:rPr>
              <w:t>bytkov</w:t>
            </w:r>
            <w:r w:rsidR="6A9FD451" w:rsidRPr="16B937E0">
              <w:rPr>
                <w:rFonts w:eastAsia="SimSun"/>
              </w:rPr>
              <w:t>ém</w:t>
            </w:r>
            <w:r w:rsidR="00312995" w:rsidRPr="16B937E0">
              <w:rPr>
                <w:rFonts w:eastAsia="SimSun"/>
              </w:rPr>
              <w:t xml:space="preserve"> plyn</w:t>
            </w:r>
            <w:r w:rsidR="2133E605" w:rsidRPr="16B937E0">
              <w:rPr>
                <w:rFonts w:eastAsia="SimSun"/>
              </w:rPr>
              <w:t>u</w:t>
            </w:r>
            <w:r w:rsidR="00312995" w:rsidRPr="16B937E0">
              <w:rPr>
                <w:rFonts w:eastAsia="SimSun"/>
              </w:rPr>
              <w:t xml:space="preserve"> vypouštěn</w:t>
            </w:r>
            <w:r w:rsidR="4F6E77A9" w:rsidRPr="16B937E0">
              <w:rPr>
                <w:rFonts w:eastAsia="SimSun"/>
              </w:rPr>
              <w:t>ém</w:t>
            </w:r>
            <w:r w:rsidR="00312995" w:rsidRPr="16B937E0">
              <w:rPr>
                <w:rFonts w:eastAsia="SimSun"/>
              </w:rPr>
              <w:t xml:space="preserve"> do ovzduší nesmí </w:t>
            </w:r>
            <w:r w:rsidR="0E993EE8" w:rsidRPr="16B937E0">
              <w:rPr>
                <w:rFonts w:eastAsia="SimSun"/>
              </w:rPr>
              <w:t xml:space="preserve">v kalendářním roce </w:t>
            </w:r>
            <w:r w:rsidR="43C73657" w:rsidRPr="16B937E0">
              <w:rPr>
                <w:rFonts w:eastAsia="SimSun"/>
              </w:rPr>
              <w:t>překročit</w:t>
            </w:r>
            <w:r w:rsidR="00312995" w:rsidRPr="16B937E0">
              <w:rPr>
                <w:rFonts w:eastAsia="SimSun"/>
              </w:rPr>
              <w:t xml:space="preserve"> 0,5 % </w:t>
            </w:r>
            <w:r w:rsidR="4243D4BF" w:rsidRPr="16B937E0">
              <w:rPr>
                <w:rFonts w:eastAsia="SimSun"/>
              </w:rPr>
              <w:t xml:space="preserve">celkového </w:t>
            </w:r>
            <w:r w:rsidR="2781B3B1" w:rsidRPr="16B937E0">
              <w:rPr>
                <w:rFonts w:eastAsia="SimSun"/>
              </w:rPr>
              <w:t xml:space="preserve">množství </w:t>
            </w:r>
            <w:r w:rsidR="00312995" w:rsidRPr="16B937E0">
              <w:rPr>
                <w:rFonts w:eastAsia="SimSun"/>
              </w:rPr>
              <w:t xml:space="preserve">metanu </w:t>
            </w:r>
            <w:r w:rsidR="6BB16343" w:rsidRPr="16B937E0">
              <w:rPr>
                <w:rFonts w:eastAsia="SimSun"/>
              </w:rPr>
              <w:t xml:space="preserve">obsaženého </w:t>
            </w:r>
            <w:r w:rsidR="00312995" w:rsidRPr="16B937E0">
              <w:rPr>
                <w:rFonts w:eastAsia="SimSun"/>
              </w:rPr>
              <w:t>v bioplynu vstupuj</w:t>
            </w:r>
            <w:r w:rsidR="7418E4B3" w:rsidRPr="16B937E0">
              <w:rPr>
                <w:rFonts w:eastAsia="SimSun"/>
              </w:rPr>
              <w:t>ícím</w:t>
            </w:r>
            <w:r w:rsidR="00312995" w:rsidRPr="16B937E0">
              <w:rPr>
                <w:rFonts w:eastAsia="SimSun"/>
              </w:rPr>
              <w:t xml:space="preserve"> do úpravny na biometan.</w:t>
            </w:r>
          </w:p>
          <w:p w14:paraId="38D1E92D" w14:textId="03A0EE0C" w:rsidR="00887BF8" w:rsidRPr="00CF6D34" w:rsidRDefault="00887BF8" w:rsidP="00FB7662">
            <w:pPr>
              <w:pStyle w:val="Odstavecseseznamem"/>
              <w:rPr>
                <w:rFonts w:eastAsia="SimSun"/>
              </w:rPr>
            </w:pPr>
            <w:r w:rsidRPr="007952E3">
              <w:rPr>
                <w:rFonts w:eastAsia="SimSun"/>
                <w:b/>
                <w:bCs/>
              </w:rPr>
              <w:t>Prokazování plnění podmínky:</w:t>
            </w:r>
            <w:r w:rsidRPr="007952E3">
              <w:rPr>
                <w:rFonts w:eastAsia="SimSun"/>
              </w:rPr>
              <w:t xml:space="preserve"> Společně s první </w:t>
            </w:r>
            <w:proofErr w:type="spellStart"/>
            <w:r w:rsidRPr="007952E3">
              <w:rPr>
                <w:rFonts w:eastAsia="SimSun"/>
              </w:rPr>
              <w:t>ZoU</w:t>
            </w:r>
            <w:proofErr w:type="spellEnd"/>
            <w:r w:rsidRPr="007952E3">
              <w:rPr>
                <w:rFonts w:eastAsia="SimSun"/>
              </w:rPr>
              <w:t>.</w:t>
            </w:r>
          </w:p>
        </w:tc>
        <w:tc>
          <w:tcPr>
            <w:tcW w:w="4536" w:type="dxa"/>
            <w:noWrap/>
            <w:vAlign w:val="bottom"/>
          </w:tcPr>
          <w:p w14:paraId="67EB3072" w14:textId="1903B6E7" w:rsidR="00312995" w:rsidRPr="006361DB" w:rsidRDefault="00312995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52" w:type="dxa"/>
            <w:noWrap/>
            <w:vAlign w:val="bottom"/>
          </w:tcPr>
          <w:p w14:paraId="44AE8218" w14:textId="77777777" w:rsidR="00312995" w:rsidRPr="006361DB" w:rsidRDefault="00312995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04497F" w:rsidRPr="006361DB" w14:paraId="4B95FFE9" w14:textId="77777777" w:rsidTr="16B937E0">
        <w:trPr>
          <w:trHeight w:val="1120"/>
        </w:trPr>
        <w:tc>
          <w:tcPr>
            <w:tcW w:w="7366" w:type="dxa"/>
            <w:vAlign w:val="bottom"/>
          </w:tcPr>
          <w:p w14:paraId="33609DB8" w14:textId="08410662" w:rsidR="0004497F" w:rsidRPr="00EE315C" w:rsidRDefault="0004497F" w:rsidP="000C6F87">
            <w:pPr>
              <w:pStyle w:val="Odstavecseseznamem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eastAsia="SimSun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Pokud jsou absolutní</w:t>
            </w:r>
            <w:r w:rsidRPr="008C2114">
              <w:rPr>
                <w:vertAlign w:val="superscript"/>
              </w:rPr>
              <w:footnoteReference w:id="2"/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anebo relativní</w:t>
            </w:r>
            <w:r w:rsidRPr="008C2114">
              <w:rPr>
                <w:vertAlign w:val="superscript"/>
              </w:rPr>
              <w:footnoteReference w:id="3"/>
            </w:r>
            <w:r w:rsidRPr="008C2114">
              <w:rPr>
                <w:rFonts w:ascii="Calibri" w:eastAsia="Times New Roman" w:hAnsi="Calibri" w:cs="Calibri"/>
                <w:color w:val="000000"/>
                <w:vertAlign w:val="superscript"/>
                <w:lang w:eastAsia="cs-CZ"/>
              </w:rPr>
              <w:t xml:space="preserve"> 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emise vyšší než 20 000 tun CO</w:t>
            </w:r>
            <w:r w:rsidRPr="00B806C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2 </w:t>
            </w:r>
            <w:proofErr w:type="spellStart"/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ekv</w:t>
            </w:r>
            <w:proofErr w:type="spellEnd"/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./rok, tak je nutné stanovit uhlíkovou stopu podle sdělení Evropské komise 2021/C373/01 (Technické pokyny k provádění infrastruktury z hlediska klimatického dopadu v období 2021-2027).</w:t>
            </w:r>
          </w:p>
        </w:tc>
        <w:tc>
          <w:tcPr>
            <w:tcW w:w="4536" w:type="dxa"/>
            <w:noWrap/>
            <w:vAlign w:val="bottom"/>
          </w:tcPr>
          <w:p w14:paraId="1C8F6AF8" w14:textId="77777777" w:rsidR="0004497F" w:rsidRPr="006361DB" w:rsidRDefault="0004497F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152" w:type="dxa"/>
            <w:noWrap/>
            <w:vAlign w:val="bottom"/>
          </w:tcPr>
          <w:p w14:paraId="45077EBD" w14:textId="77777777" w:rsidR="0004497F" w:rsidRPr="006361DB" w:rsidRDefault="0004497F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F2172C" w:rsidRPr="006361DB" w14:paraId="58FA358A" w14:textId="77777777" w:rsidTr="16B937E0">
        <w:trPr>
          <w:trHeight w:val="456"/>
        </w:trPr>
        <w:tc>
          <w:tcPr>
            <w:tcW w:w="7366" w:type="dxa"/>
            <w:vAlign w:val="bottom"/>
          </w:tcPr>
          <w:p w14:paraId="0E3F2048" w14:textId="23304A80" w:rsidR="00F2172C" w:rsidRPr="00F2172C" w:rsidRDefault="00F2172C" w:rsidP="004319FB">
            <w:pPr>
              <w:pStyle w:val="Odstavecseseznamem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2172C">
              <w:rPr>
                <w:rFonts w:ascii="Calibri" w:eastAsia="Times New Roman" w:hAnsi="Calibri" w:cs="Calibri"/>
                <w:color w:val="000000"/>
                <w:lang w:eastAsia="cs-CZ"/>
              </w:rPr>
              <w:t>Žadatel o podporu není provozovatel stacionárního zařízení v České republice, která jsou součástí Evropského systému emisního obchodování.</w:t>
            </w:r>
          </w:p>
        </w:tc>
        <w:tc>
          <w:tcPr>
            <w:tcW w:w="4536" w:type="dxa"/>
            <w:vAlign w:val="bottom"/>
          </w:tcPr>
          <w:p w14:paraId="26C61EAF" w14:textId="77777777" w:rsidR="00F2172C" w:rsidRPr="00C97D13" w:rsidRDefault="00F2172C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152" w:type="dxa"/>
            <w:vAlign w:val="bottom"/>
          </w:tcPr>
          <w:p w14:paraId="1993DFB7" w14:textId="77777777" w:rsidR="00F2172C" w:rsidRPr="00C97D13" w:rsidRDefault="00F2172C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</w:tr>
      <w:tr w:rsidR="00F2172C" w:rsidRPr="006361DB" w14:paraId="36E2BB63" w14:textId="77777777" w:rsidTr="16B937E0">
        <w:trPr>
          <w:trHeight w:val="456"/>
        </w:trPr>
        <w:tc>
          <w:tcPr>
            <w:tcW w:w="7366" w:type="dxa"/>
            <w:vAlign w:val="bottom"/>
          </w:tcPr>
          <w:p w14:paraId="53F66FC3" w14:textId="5EF4BD50" w:rsidR="00F2172C" w:rsidRPr="00F2172C" w:rsidRDefault="00F2172C" w:rsidP="009A2CD5">
            <w:pPr>
              <w:pStyle w:val="Odstavecseseznamem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2172C">
              <w:rPr>
                <w:rFonts w:ascii="Calibri" w:eastAsia="Times New Roman" w:hAnsi="Calibri" w:cs="Calibri"/>
                <w:color w:val="000000"/>
                <w:lang w:eastAsia="cs-CZ"/>
              </w:rPr>
              <w:t>Pokud je žadatel o podporu provozovatel stacionárního zařízení v České republice, která jsou součástí Evropského systému emisního obchodování, tak se bude jednat o způsobilé opatření za předpokladu splnění podmínek uvedených v kapitole výzvy.</w:t>
            </w:r>
            <w:r w:rsidRPr="008A549C">
              <w:rPr>
                <w:vertAlign w:val="superscript"/>
                <w:lang w:eastAsia="cs-CZ"/>
              </w:rPr>
              <w:footnoteReference w:id="4"/>
            </w:r>
          </w:p>
        </w:tc>
        <w:tc>
          <w:tcPr>
            <w:tcW w:w="4536" w:type="dxa"/>
            <w:vAlign w:val="bottom"/>
          </w:tcPr>
          <w:p w14:paraId="302A6A8D" w14:textId="77777777" w:rsidR="00F2172C" w:rsidRPr="00C97D13" w:rsidRDefault="00F2172C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152" w:type="dxa"/>
            <w:vAlign w:val="bottom"/>
          </w:tcPr>
          <w:p w14:paraId="66466D79" w14:textId="77777777" w:rsidR="00F2172C" w:rsidRPr="00C97D13" w:rsidRDefault="00F2172C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</w:tr>
      <w:tr w:rsidR="00067DDA" w:rsidRPr="006361DB" w14:paraId="25D4940E" w14:textId="77777777" w:rsidTr="16B937E0">
        <w:trPr>
          <w:trHeight w:val="456"/>
        </w:trPr>
        <w:tc>
          <w:tcPr>
            <w:tcW w:w="7366" w:type="dxa"/>
            <w:vAlign w:val="bottom"/>
          </w:tcPr>
          <w:p w14:paraId="3234FBE7" w14:textId="44D5BB8D" w:rsidR="008445A3" w:rsidRPr="00F314BB" w:rsidRDefault="008445A3" w:rsidP="00F314BB">
            <w:pPr>
              <w:pStyle w:val="Odstavecseseznamem"/>
              <w:numPr>
                <w:ilvl w:val="0"/>
                <w:numId w:val="56"/>
              </w:numPr>
              <w:spacing w:after="0" w:line="240" w:lineRule="auto"/>
              <w:ind w:left="714" w:hanging="357"/>
              <w:rPr>
                <w:rFonts w:eastAsia="Times New Roman" w:cstheme="minorHAnsi"/>
                <w:color w:val="auto"/>
                <w:lang w:eastAsia="cs-CZ"/>
              </w:rPr>
            </w:pPr>
            <w:r w:rsidRPr="00F314BB">
              <w:rPr>
                <w:rFonts w:eastAsia="Times New Roman" w:cstheme="minorHAnsi"/>
                <w:color w:val="000000"/>
                <w:lang w:eastAsia="cs-CZ"/>
              </w:rPr>
              <w:t xml:space="preserve">Pokud je pro danou kombinaci podpor relevantní, tak v případě investiční podpory bude odpovídajícím způsobem snížena vnitrostátní provozní podpora </w:t>
            </w:r>
            <w:r w:rsidRPr="00F314BB">
              <w:rPr>
                <w:rFonts w:eastAsia="Times New Roman" w:cstheme="minorHAnsi"/>
                <w:color w:val="auto"/>
                <w:lang w:eastAsia="cs-CZ"/>
              </w:rPr>
              <w:t>v souladu s vyhláškou č. 72/2022 Sb., o zajištění přiměřenosti poskytované provozní podpory zdrojů energie, ve znění pozdějších předpisů, a souvisejícími právními předpisy.</w:t>
            </w:r>
          </w:p>
          <w:p w14:paraId="35A112D8" w14:textId="35B0A9C1" w:rsidR="00067DDA" w:rsidRPr="00F314BB" w:rsidRDefault="00067DDA" w:rsidP="00F31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536" w:type="dxa"/>
            <w:vAlign w:val="bottom"/>
          </w:tcPr>
          <w:p w14:paraId="7F5CC0E1" w14:textId="77777777" w:rsidR="00067DDA" w:rsidRPr="00C97D13" w:rsidRDefault="00067DDA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152" w:type="dxa"/>
            <w:vAlign w:val="bottom"/>
          </w:tcPr>
          <w:p w14:paraId="246084D5" w14:textId="77777777" w:rsidR="00067DDA" w:rsidRPr="00C97D13" w:rsidRDefault="00067DDA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</w:tr>
      <w:tr w:rsidR="00720E1F" w:rsidRPr="006361DB" w14:paraId="2A1DABF5" w14:textId="77777777" w:rsidTr="16B937E0">
        <w:trPr>
          <w:trHeight w:val="456"/>
        </w:trPr>
        <w:tc>
          <w:tcPr>
            <w:tcW w:w="7366" w:type="dxa"/>
            <w:vAlign w:val="bottom"/>
          </w:tcPr>
          <w:p w14:paraId="59B7AB8C" w14:textId="3A564473" w:rsidR="00720E1F" w:rsidRPr="00885F05" w:rsidRDefault="00FB7662" w:rsidP="00F314BB">
            <w:pPr>
              <w:pStyle w:val="Odstavecseseznamem"/>
              <w:numPr>
                <w:ilvl w:val="0"/>
                <w:numId w:val="56"/>
              </w:numPr>
              <w:spacing w:after="0" w:line="240" w:lineRule="auto"/>
              <w:ind w:left="714" w:hanging="357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952E3">
              <w:lastRenderedPageBreak/>
              <w:t>Výrobna biometanu musí zajistit minimální roční objem dodávky biometanu do plynárenské soustavy</w:t>
            </w:r>
            <w:r w:rsidR="00D21CA0">
              <w:t xml:space="preserve"> anebo </w:t>
            </w:r>
            <w:r w:rsidR="006B11BA">
              <w:t>do jiné</w:t>
            </w:r>
            <w:r w:rsidR="00D21CA0">
              <w:t xml:space="preserve"> infrastruktury</w:t>
            </w:r>
            <w:r w:rsidRPr="007952E3">
              <w:t xml:space="preserve">, který odpovídá </w:t>
            </w:r>
            <w:r w:rsidR="008A37FC">
              <w:t>62,5</w:t>
            </w:r>
            <w:r w:rsidRPr="007952E3">
              <w:t xml:space="preserve"> % maximálního využití energetického výkonu výrobny biometanu podle udělené licence na výrobu plynu</w:t>
            </w:r>
            <w:r w:rsidR="00F30471">
              <w:t xml:space="preserve"> nebo kolaudačního rozhodnutí, pokud licence nemůže být vydána</w:t>
            </w:r>
            <w:r w:rsidRPr="007952E3">
              <w:t>.</w:t>
            </w:r>
          </w:p>
        </w:tc>
        <w:tc>
          <w:tcPr>
            <w:tcW w:w="4536" w:type="dxa"/>
            <w:vAlign w:val="bottom"/>
          </w:tcPr>
          <w:p w14:paraId="763D0108" w14:textId="77777777" w:rsidR="00720E1F" w:rsidRPr="00C97D13" w:rsidRDefault="00720E1F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152" w:type="dxa"/>
            <w:vAlign w:val="bottom"/>
          </w:tcPr>
          <w:p w14:paraId="1D5D94AE" w14:textId="77777777" w:rsidR="00720E1F" w:rsidRPr="00C97D13" w:rsidRDefault="00720E1F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</w:tr>
      <w:tr w:rsidR="0006679E" w:rsidRPr="006361DB" w14:paraId="6F2CA21A" w14:textId="77777777" w:rsidTr="16B937E0">
        <w:trPr>
          <w:trHeight w:val="456"/>
        </w:trPr>
        <w:tc>
          <w:tcPr>
            <w:tcW w:w="7366" w:type="dxa"/>
            <w:vAlign w:val="bottom"/>
          </w:tcPr>
          <w:p w14:paraId="76AC3200" w14:textId="7F4BDC2D" w:rsidR="0006679E" w:rsidRPr="00F314BB" w:rsidRDefault="0006679E" w:rsidP="00F314BB">
            <w:pPr>
              <w:pStyle w:val="Odstavecseseznamem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F314BB">
              <w:rPr>
                <w:rFonts w:eastAsia="Times New Roman" w:cstheme="minorHAnsi"/>
                <w:color w:val="000000"/>
                <w:lang w:eastAsia="cs-CZ"/>
              </w:rPr>
              <w:t>Realizace projektu na plochách zemědělského půdního fondu</w:t>
            </w:r>
            <w:r w:rsidRPr="00F314BB">
              <w:rPr>
                <w:rFonts w:eastAsia="Times New Roman" w:cstheme="minorHAnsi"/>
                <w:color w:val="000000"/>
                <w:vertAlign w:val="superscript"/>
                <w:lang w:eastAsia="cs-CZ"/>
              </w:rPr>
              <w:footnoteReference w:id="5"/>
            </w:r>
            <w:r w:rsidRPr="00F314BB">
              <w:rPr>
                <w:rFonts w:eastAsia="Times New Roman" w:cstheme="minorHAnsi"/>
                <w:color w:val="000000"/>
                <w:lang w:eastAsia="cs-CZ"/>
              </w:rPr>
              <w:t xml:space="preserve">  v případě tříd ochrany dle   bonitované půdní ekologické jednotky (BPEJ) I. a II. je možné pouze v případě, že i po realizaci projektu nedojde ke zhoršení kvality této zemědělské půdy. Na zemědělských půdách s nižší bonitou, tj. III. až V., je možné projekt realizovat, a to pouze za předpokladu povolení využívání dotčeného pozemku pro realizaci projektu příslušnými orgány státní správy.</w:t>
            </w:r>
          </w:p>
        </w:tc>
        <w:tc>
          <w:tcPr>
            <w:tcW w:w="4536" w:type="dxa"/>
            <w:vAlign w:val="bottom"/>
          </w:tcPr>
          <w:p w14:paraId="47072DF3" w14:textId="77777777" w:rsidR="0006679E" w:rsidRPr="00C97D13" w:rsidRDefault="0006679E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152" w:type="dxa"/>
            <w:vAlign w:val="bottom"/>
          </w:tcPr>
          <w:p w14:paraId="797A982B" w14:textId="77777777" w:rsidR="0006679E" w:rsidRPr="00C97D13" w:rsidRDefault="0006679E" w:rsidP="00F57874">
            <w:pPr>
              <w:spacing w:after="0" w:line="240" w:lineRule="auto"/>
              <w:rPr>
                <w:rFonts w:ascii="Verdana-Bold" w:hAnsi="Verdana-Bold" w:cs="Verdana-Bold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0FF36EB7" w14:textId="77777777" w:rsidR="00AE45D0" w:rsidRDefault="00AE45D0" w:rsidP="00AE45D0">
      <w:pPr>
        <w:jc w:val="right"/>
      </w:pPr>
    </w:p>
    <w:p w14:paraId="337A0EB2" w14:textId="5E38317F" w:rsidR="004631EE" w:rsidRDefault="00AE45D0">
      <w:pPr>
        <w:jc w:val="right"/>
      </w:pPr>
      <w:r>
        <w:t>Datum a podpis</w:t>
      </w:r>
      <w:r w:rsidR="008C404F">
        <w:t xml:space="preserve"> žadatele</w:t>
      </w:r>
    </w:p>
    <w:p w14:paraId="0039F102" w14:textId="49DF79DF" w:rsidR="00FB7662" w:rsidRDefault="00FB7662">
      <w:pPr>
        <w:jc w:val="right"/>
      </w:pPr>
    </w:p>
    <w:p w14:paraId="1D5336EF" w14:textId="1C6F254D" w:rsidR="00FB7662" w:rsidRDefault="00FB7662">
      <w:pPr>
        <w:jc w:val="right"/>
      </w:pPr>
    </w:p>
    <w:p w14:paraId="6EF6B078" w14:textId="08DCDFF6" w:rsidR="00FB7662" w:rsidRDefault="00FB7662">
      <w:pPr>
        <w:jc w:val="right"/>
      </w:pPr>
    </w:p>
    <w:p w14:paraId="1C88974B" w14:textId="77777777" w:rsidR="00FB7662" w:rsidRDefault="00FB7662">
      <w:pPr>
        <w:jc w:val="right"/>
      </w:pPr>
    </w:p>
    <w:sectPr w:rsidR="00FB7662" w:rsidSect="00FB7662">
      <w:headerReference w:type="default" r:id="rId11"/>
      <w:footerReference w:type="default" r:id="rId12"/>
      <w:pgSz w:w="16838" w:h="11906" w:orient="landscape"/>
      <w:pgMar w:top="1134" w:right="1134" w:bottom="1134" w:left="1134" w:header="124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C5B8" w14:textId="77777777" w:rsidR="00617950" w:rsidRDefault="00617950" w:rsidP="00677FE0">
      <w:pPr>
        <w:spacing w:after="0" w:line="240" w:lineRule="auto"/>
      </w:pPr>
      <w:r>
        <w:separator/>
      </w:r>
    </w:p>
  </w:endnote>
  <w:endnote w:type="continuationSeparator" w:id="0">
    <w:p w14:paraId="570EBA15" w14:textId="77777777" w:rsidR="00617950" w:rsidRDefault="00617950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64A5" w14:textId="059C46C6" w:rsidR="00677FE0" w:rsidRDefault="00041957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753D05C" wp14:editId="25C5BC7A">
          <wp:simplePos x="0" y="0"/>
          <wp:positionH relativeFrom="margin">
            <wp:posOffset>2540</wp:posOffset>
          </wp:positionH>
          <wp:positionV relativeFrom="paragraph">
            <wp:posOffset>-38986</wp:posOffset>
          </wp:positionV>
          <wp:extent cx="2916000" cy="396000"/>
          <wp:effectExtent l="0" t="0" r="0" b="444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39029" w14:textId="77777777" w:rsidR="00617950" w:rsidRDefault="00617950" w:rsidP="00677FE0">
      <w:pPr>
        <w:spacing w:after="0" w:line="240" w:lineRule="auto"/>
      </w:pPr>
      <w:r>
        <w:separator/>
      </w:r>
    </w:p>
  </w:footnote>
  <w:footnote w:type="continuationSeparator" w:id="0">
    <w:p w14:paraId="29AB3F47" w14:textId="77777777" w:rsidR="00617950" w:rsidRDefault="00617950" w:rsidP="00677FE0">
      <w:pPr>
        <w:spacing w:after="0" w:line="240" w:lineRule="auto"/>
      </w:pPr>
      <w:r>
        <w:continuationSeparator/>
      </w:r>
    </w:p>
  </w:footnote>
  <w:footnote w:id="1">
    <w:p w14:paraId="418F2926" w14:textId="0E22C85F" w:rsidR="003B3F6E" w:rsidRDefault="003B3F6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236E3">
        <w:t>Žadatel</w:t>
      </w:r>
      <w:r>
        <w:t xml:space="preserve"> zadá relevantní hodnotu nebo popis s odkazem na zdroj dat v</w:t>
      </w:r>
      <w:r w:rsidR="00E236E3">
        <w:t> Podnikatelském záměru</w:t>
      </w:r>
      <w:r>
        <w:t>. Na základě uvedené hodnoty a popisu určí</w:t>
      </w:r>
      <w:r w:rsidR="003331D2">
        <w:t>,</w:t>
      </w:r>
      <w:r>
        <w:t xml:space="preserve"> zda je specifická podmínka splněna. Pokud je specifická podmínka nerelevantní, tak není nutné vyplňovat.</w:t>
      </w:r>
    </w:p>
  </w:footnote>
  <w:footnote w:id="2">
    <w:p w14:paraId="419E8B9C" w14:textId="77777777" w:rsidR="0004497F" w:rsidRDefault="0004497F" w:rsidP="0004497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Absolutní emise z projektu vycházejí z ohraničení projektu, které zahrnuje všechny významné a nepřímé emise skleníkových plynů (navrhovaný stav).</w:t>
      </w:r>
    </w:p>
  </w:footnote>
  <w:footnote w:id="3">
    <w:p w14:paraId="7A5EA760" w14:textId="77777777" w:rsidR="0004497F" w:rsidRDefault="0004497F" w:rsidP="0004497F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Relativní emise vycházejí z ohraničení projektu, které přiměřeně zahrnuje scénáře „s projektem“ a „bez projektu“ (většinou výchozí stav). Zahrnuje všechny významné přímé a nepřímé emise skleníkových plynů. Relativní emise jsou pak rozdílem absolutních emisí a výchozího stavu projektu.</w:t>
      </w:r>
    </w:p>
  </w:footnote>
  <w:footnote w:id="4">
    <w:p w14:paraId="6F949B79" w14:textId="77777777" w:rsidR="00F2172C" w:rsidRPr="00F314BB" w:rsidRDefault="00F2172C" w:rsidP="00CD29FC">
      <w:pPr>
        <w:spacing w:line="240" w:lineRule="auto"/>
        <w:jc w:val="both"/>
        <w:rPr>
          <w:sz w:val="20"/>
          <w:szCs w:val="20"/>
        </w:rPr>
      </w:pPr>
      <w:r w:rsidRPr="00F314BB">
        <w:rPr>
          <w:rStyle w:val="Znakapoznpodarou"/>
          <w:sz w:val="20"/>
          <w:szCs w:val="20"/>
        </w:rPr>
        <w:footnoteRef/>
      </w:r>
      <w:r w:rsidRPr="00F314BB">
        <w:rPr>
          <w:sz w:val="20"/>
          <w:szCs w:val="20"/>
        </w:rPr>
        <w:t xml:space="preserve"> Pokud žadatel o podporu je provozovatel, který má stacionární zařízení v České republice, která jsou součástí Evropského systému emisního obchodování („seznam EU ETS“), tak navržená opatření v rámci žádosti o podporu nejsou způsobilá k podpoře, pokud navržená opatření mohou jakýmkoliv přímým či nepřímým způsobem snižovat emise skleníkových plynů ze zařízení nebo činnosti, které má žadatel uvedené v Rozhodnutí Ministerstva životního prostředí o povolení k emisím skleníkových plynů a o stanovení podmínek k jejich zjišťování, zveřejňování a vykazování a Ročním plánu pro monitorování emisí (dále jen „Rozhodnutí“), a to především:</w:t>
      </w:r>
    </w:p>
    <w:p w14:paraId="331D67DF" w14:textId="77777777" w:rsidR="00F2172C" w:rsidRPr="00F314BB" w:rsidRDefault="00F2172C" w:rsidP="00CD29FC">
      <w:pPr>
        <w:pStyle w:val="Odstavecseseznamem"/>
        <w:numPr>
          <w:ilvl w:val="0"/>
          <w:numId w:val="39"/>
        </w:numPr>
        <w:spacing w:line="240" w:lineRule="auto"/>
        <w:rPr>
          <w:sz w:val="20"/>
          <w:szCs w:val="20"/>
        </w:rPr>
      </w:pPr>
      <w:r w:rsidRPr="00F314BB">
        <w:rPr>
          <w:sz w:val="20"/>
          <w:szCs w:val="20"/>
        </w:rPr>
        <w:t>jsou realizována na stejné adrese, kde je provozováno zařízení v seznamu EU ETS</w:t>
      </w:r>
    </w:p>
    <w:p w14:paraId="0A2693AE" w14:textId="77777777" w:rsidR="00F2172C" w:rsidRPr="00F314BB" w:rsidRDefault="00F2172C" w:rsidP="00350D4C">
      <w:pPr>
        <w:pStyle w:val="Odstavecseseznamem"/>
        <w:numPr>
          <w:ilvl w:val="0"/>
          <w:numId w:val="39"/>
        </w:numPr>
        <w:rPr>
          <w:sz w:val="20"/>
          <w:szCs w:val="20"/>
        </w:rPr>
      </w:pPr>
      <w:r w:rsidRPr="00F314BB">
        <w:rPr>
          <w:sz w:val="20"/>
          <w:szCs w:val="20"/>
        </w:rPr>
        <w:t>jsou realizována na jiné adrese, než je provozováno zařízení v seznamu EU ETS, ale žadatel provozuje i na této adrese stejnou činnost (bez ohledu na limit příkonu či kapacity pokud předmětné k dané činnosti), která by mohla přímo či nepřímo ovlivnit zařízení nebo činnosti z Rozhodnutí (Typickým příkladem může být výroba produktů a i jen potenciální přesun výroby mezi podniky, kde jeden podnik má evidované zařízení v Rozhodnutí a druhý podnik, který žádá o podporu, v daném Rozhodnutí není evidován.)</w:t>
      </w:r>
    </w:p>
  </w:footnote>
  <w:footnote w:id="5">
    <w:p w14:paraId="1C4AA9CE" w14:textId="77777777" w:rsidR="0006679E" w:rsidRDefault="0006679E" w:rsidP="0006679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04666">
        <w:t>Ve smyslu zákona č. 334/1992 Sb., o ochraně zemědělského půdního fondu, v platném znění.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B1B4" w14:textId="21889DD2" w:rsidR="00677FE0" w:rsidRDefault="00041957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1B3FC9" wp14:editId="288274C6">
          <wp:simplePos x="0" y="0"/>
          <wp:positionH relativeFrom="page">
            <wp:posOffset>720090</wp:posOffset>
          </wp:positionH>
          <wp:positionV relativeFrom="page">
            <wp:posOffset>339514</wp:posOffset>
          </wp:positionV>
          <wp:extent cx="1933200" cy="432000"/>
          <wp:effectExtent l="0" t="0" r="0" b="635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64212C"/>
    <w:multiLevelType w:val="hybridMultilevel"/>
    <w:tmpl w:val="95961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79347F"/>
    <w:multiLevelType w:val="multilevel"/>
    <w:tmpl w:val="3320A8B2"/>
    <w:numStyleLink w:val="VariantaB-odrky"/>
  </w:abstractNum>
  <w:abstractNum w:abstractNumId="11" w15:restartNumberingAfterBreak="0">
    <w:nsid w:val="04D643EE"/>
    <w:multiLevelType w:val="multilevel"/>
    <w:tmpl w:val="E8A48D7C"/>
    <w:numStyleLink w:val="VariantaA-sla"/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D3F6834"/>
    <w:multiLevelType w:val="hybridMultilevel"/>
    <w:tmpl w:val="C0DEB70E"/>
    <w:lvl w:ilvl="0" w:tplc="3F064B3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5" w15:restartNumberingAfterBreak="0">
    <w:nsid w:val="100F3D6E"/>
    <w:multiLevelType w:val="hybridMultilevel"/>
    <w:tmpl w:val="ED9E6318"/>
    <w:lvl w:ilvl="0" w:tplc="194CDEC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D7638C"/>
    <w:multiLevelType w:val="hybridMultilevel"/>
    <w:tmpl w:val="C1A2E99A"/>
    <w:lvl w:ilvl="0" w:tplc="194CDEC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0316F8"/>
    <w:multiLevelType w:val="multilevel"/>
    <w:tmpl w:val="3320A8B2"/>
    <w:numStyleLink w:val="VariantaB-odrky"/>
  </w:abstractNum>
  <w:abstractNum w:abstractNumId="18" w15:restartNumberingAfterBreak="0">
    <w:nsid w:val="13FB2F1F"/>
    <w:multiLevelType w:val="multilevel"/>
    <w:tmpl w:val="E8BAE50A"/>
    <w:numStyleLink w:val="VariantaA-odrky"/>
  </w:abstractNum>
  <w:abstractNum w:abstractNumId="19" w15:restartNumberingAfterBreak="0">
    <w:nsid w:val="15587B24"/>
    <w:multiLevelType w:val="multilevel"/>
    <w:tmpl w:val="E8BAE50A"/>
    <w:numStyleLink w:val="VariantaA-odrky"/>
  </w:abstractNum>
  <w:abstractNum w:abstractNumId="20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21" w15:restartNumberingAfterBreak="0">
    <w:nsid w:val="191872DA"/>
    <w:multiLevelType w:val="multilevel"/>
    <w:tmpl w:val="E8A48D7C"/>
    <w:numStyleLink w:val="VariantaA-sla"/>
  </w:abstractNum>
  <w:abstractNum w:abstractNumId="22" w15:restartNumberingAfterBreak="0">
    <w:nsid w:val="19987FCF"/>
    <w:multiLevelType w:val="multilevel"/>
    <w:tmpl w:val="0D8ABE32"/>
    <w:numStyleLink w:val="VariantaB-sla"/>
  </w:abstractNum>
  <w:abstractNum w:abstractNumId="23" w15:restartNumberingAfterBreak="0">
    <w:nsid w:val="1D3068A6"/>
    <w:multiLevelType w:val="multilevel"/>
    <w:tmpl w:val="3320A8B2"/>
    <w:numStyleLink w:val="VariantaB-odrky"/>
  </w:abstractNum>
  <w:abstractNum w:abstractNumId="24" w15:restartNumberingAfterBreak="0">
    <w:nsid w:val="1D464EC2"/>
    <w:multiLevelType w:val="multilevel"/>
    <w:tmpl w:val="E8BAE50A"/>
    <w:numStyleLink w:val="VariantaA-odrky"/>
  </w:abstractNum>
  <w:abstractNum w:abstractNumId="25" w15:restartNumberingAfterBreak="0">
    <w:nsid w:val="1D86602C"/>
    <w:multiLevelType w:val="hybridMultilevel"/>
    <w:tmpl w:val="2F80B2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AB39CE"/>
    <w:multiLevelType w:val="multilevel"/>
    <w:tmpl w:val="E8BAE50A"/>
    <w:numStyleLink w:val="VariantaA-odrky"/>
  </w:abstractNum>
  <w:abstractNum w:abstractNumId="27" w15:restartNumberingAfterBreak="0">
    <w:nsid w:val="1F4439BF"/>
    <w:multiLevelType w:val="hybridMultilevel"/>
    <w:tmpl w:val="EA903B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7773D"/>
    <w:multiLevelType w:val="hybridMultilevel"/>
    <w:tmpl w:val="1DD019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FD1ADB"/>
    <w:multiLevelType w:val="hybridMultilevel"/>
    <w:tmpl w:val="F8405C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9A5EA2"/>
    <w:multiLevelType w:val="multilevel"/>
    <w:tmpl w:val="E8BAE50A"/>
    <w:numStyleLink w:val="VariantaA-odrky"/>
  </w:abstractNum>
  <w:abstractNum w:abstractNumId="31" w15:restartNumberingAfterBreak="0">
    <w:nsid w:val="28AB573E"/>
    <w:multiLevelType w:val="multilevel"/>
    <w:tmpl w:val="3320A8B2"/>
    <w:numStyleLink w:val="VariantaB-odrky"/>
  </w:abstractNum>
  <w:abstractNum w:abstractNumId="32" w15:restartNumberingAfterBreak="0">
    <w:nsid w:val="2A5F2D39"/>
    <w:multiLevelType w:val="multilevel"/>
    <w:tmpl w:val="E8BAE50A"/>
    <w:numStyleLink w:val="VariantaA-odrky"/>
  </w:abstractNum>
  <w:abstractNum w:abstractNumId="33" w15:restartNumberingAfterBreak="0">
    <w:nsid w:val="2C3229E4"/>
    <w:multiLevelType w:val="hybridMultilevel"/>
    <w:tmpl w:val="4BB6E2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BB2CE6"/>
    <w:multiLevelType w:val="multilevel"/>
    <w:tmpl w:val="E8BAE50A"/>
    <w:numStyleLink w:val="VariantaA-odrky"/>
  </w:abstractNum>
  <w:abstractNum w:abstractNumId="35" w15:restartNumberingAfterBreak="0">
    <w:nsid w:val="355131EF"/>
    <w:multiLevelType w:val="multilevel"/>
    <w:tmpl w:val="E8A48D7C"/>
    <w:numStyleLink w:val="VariantaA-sla"/>
  </w:abstractNum>
  <w:abstractNum w:abstractNumId="36" w15:restartNumberingAfterBreak="0">
    <w:nsid w:val="38D4669A"/>
    <w:multiLevelType w:val="hybridMultilevel"/>
    <w:tmpl w:val="D27469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BA21B9"/>
    <w:multiLevelType w:val="hybridMultilevel"/>
    <w:tmpl w:val="F094F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0968D8"/>
    <w:multiLevelType w:val="hybridMultilevel"/>
    <w:tmpl w:val="00AE77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913CC2"/>
    <w:multiLevelType w:val="hybridMultilevel"/>
    <w:tmpl w:val="2ECE178A"/>
    <w:lvl w:ilvl="0" w:tplc="AA6ED002">
      <w:start w:val="7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F075BB"/>
    <w:multiLevelType w:val="hybridMultilevel"/>
    <w:tmpl w:val="A920C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32639A3"/>
    <w:multiLevelType w:val="hybridMultilevel"/>
    <w:tmpl w:val="821A99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1B0B61"/>
    <w:multiLevelType w:val="hybridMultilevel"/>
    <w:tmpl w:val="4BB6E2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306389"/>
    <w:multiLevelType w:val="multilevel"/>
    <w:tmpl w:val="E8BAE50A"/>
    <w:numStyleLink w:val="VariantaA-odrky"/>
  </w:abstractNum>
  <w:abstractNum w:abstractNumId="44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53290926"/>
    <w:multiLevelType w:val="multilevel"/>
    <w:tmpl w:val="E8BAE50A"/>
    <w:numStyleLink w:val="VariantaA-odrky"/>
  </w:abstractNum>
  <w:abstractNum w:abstractNumId="46" w15:restartNumberingAfterBreak="0">
    <w:nsid w:val="533902EA"/>
    <w:multiLevelType w:val="multilevel"/>
    <w:tmpl w:val="E8BAE50A"/>
    <w:numStyleLink w:val="VariantaA-odrky"/>
  </w:abstractNum>
  <w:abstractNum w:abstractNumId="47" w15:restartNumberingAfterBreak="0">
    <w:nsid w:val="571C11E2"/>
    <w:multiLevelType w:val="multilevel"/>
    <w:tmpl w:val="E8A48D7C"/>
    <w:numStyleLink w:val="VariantaA-sla"/>
  </w:abstractNum>
  <w:abstractNum w:abstractNumId="4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49" w15:restartNumberingAfterBreak="0">
    <w:nsid w:val="5AF35F43"/>
    <w:multiLevelType w:val="multilevel"/>
    <w:tmpl w:val="0D8ABE32"/>
    <w:numStyleLink w:val="VariantaB-sla"/>
  </w:abstractNum>
  <w:abstractNum w:abstractNumId="50" w15:restartNumberingAfterBreak="0">
    <w:nsid w:val="606673EE"/>
    <w:multiLevelType w:val="hybridMultilevel"/>
    <w:tmpl w:val="9446C2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E3309F"/>
    <w:multiLevelType w:val="hybridMultilevel"/>
    <w:tmpl w:val="88EEB2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F8067A"/>
    <w:multiLevelType w:val="hybridMultilevel"/>
    <w:tmpl w:val="8CA296A4"/>
    <w:lvl w:ilvl="0" w:tplc="D53042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3233E3"/>
    <w:multiLevelType w:val="hybridMultilevel"/>
    <w:tmpl w:val="180259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8"/>
  </w:num>
  <w:num w:numId="3">
    <w:abstractNumId w:val="23"/>
  </w:num>
  <w:num w:numId="4">
    <w:abstractNumId w:val="18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44"/>
  </w:num>
  <w:num w:numId="7">
    <w:abstractNumId w:val="7"/>
  </w:num>
  <w:num w:numId="8">
    <w:abstractNumId w:val="47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46"/>
  </w:num>
  <w:num w:numId="14">
    <w:abstractNumId w:val="4"/>
  </w:num>
  <w:num w:numId="15">
    <w:abstractNumId w:val="3"/>
  </w:num>
  <w:num w:numId="16">
    <w:abstractNumId w:val="44"/>
  </w:num>
  <w:num w:numId="17">
    <w:abstractNumId w:val="24"/>
  </w:num>
  <w:num w:numId="18">
    <w:abstractNumId w:val="6"/>
  </w:num>
  <w:num w:numId="19">
    <w:abstractNumId w:val="14"/>
  </w:num>
  <w:num w:numId="20">
    <w:abstractNumId w:val="8"/>
  </w:num>
  <w:num w:numId="21">
    <w:abstractNumId w:val="35"/>
  </w:num>
  <w:num w:numId="22">
    <w:abstractNumId w:val="11"/>
  </w:num>
  <w:num w:numId="23">
    <w:abstractNumId w:val="26"/>
  </w:num>
  <w:num w:numId="24">
    <w:abstractNumId w:val="12"/>
  </w:num>
  <w:num w:numId="25">
    <w:abstractNumId w:val="19"/>
  </w:num>
  <w:num w:numId="26">
    <w:abstractNumId w:val="43"/>
  </w:num>
  <w:num w:numId="27">
    <w:abstractNumId w:val="34"/>
  </w:num>
  <w:num w:numId="28">
    <w:abstractNumId w:val="32"/>
  </w:num>
  <w:num w:numId="29">
    <w:abstractNumId w:val="22"/>
  </w:num>
  <w:num w:numId="30">
    <w:abstractNumId w:val="45"/>
  </w:num>
  <w:num w:numId="31">
    <w:abstractNumId w:val="49"/>
  </w:num>
  <w:num w:numId="32">
    <w:abstractNumId w:val="30"/>
  </w:num>
  <w:num w:numId="33">
    <w:abstractNumId w:val="21"/>
  </w:num>
  <w:num w:numId="34">
    <w:abstractNumId w:val="10"/>
  </w:num>
  <w:num w:numId="35">
    <w:abstractNumId w:val="31"/>
  </w:num>
  <w:num w:numId="36">
    <w:abstractNumId w:val="17"/>
  </w:num>
  <w:num w:numId="37">
    <w:abstractNumId w:val="9"/>
  </w:num>
  <w:num w:numId="38">
    <w:abstractNumId w:val="40"/>
  </w:num>
  <w:num w:numId="39">
    <w:abstractNumId w:val="52"/>
  </w:num>
  <w:num w:numId="40">
    <w:abstractNumId w:val="28"/>
  </w:num>
  <w:num w:numId="41">
    <w:abstractNumId w:val="36"/>
  </w:num>
  <w:num w:numId="42">
    <w:abstractNumId w:val="53"/>
  </w:num>
  <w:num w:numId="43">
    <w:abstractNumId w:val="25"/>
  </w:num>
  <w:num w:numId="44">
    <w:abstractNumId w:val="41"/>
  </w:num>
  <w:num w:numId="45">
    <w:abstractNumId w:val="51"/>
  </w:num>
  <w:num w:numId="46">
    <w:abstractNumId w:val="15"/>
  </w:num>
  <w:num w:numId="47">
    <w:abstractNumId w:val="42"/>
  </w:num>
  <w:num w:numId="48">
    <w:abstractNumId w:val="38"/>
  </w:num>
  <w:num w:numId="49">
    <w:abstractNumId w:val="29"/>
  </w:num>
  <w:num w:numId="50">
    <w:abstractNumId w:val="27"/>
  </w:num>
  <w:num w:numId="51">
    <w:abstractNumId w:val="37"/>
  </w:num>
  <w:num w:numId="52">
    <w:abstractNumId w:val="33"/>
  </w:num>
  <w:num w:numId="53">
    <w:abstractNumId w:val="16"/>
  </w:num>
  <w:num w:numId="54">
    <w:abstractNumId w:val="13"/>
  </w:num>
  <w:num w:numId="55">
    <w:abstractNumId w:val="50"/>
  </w:num>
  <w:num w:numId="56">
    <w:abstractNumId w:val="3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DB"/>
    <w:rsid w:val="000113AC"/>
    <w:rsid w:val="00015306"/>
    <w:rsid w:val="0002674B"/>
    <w:rsid w:val="0004162E"/>
    <w:rsid w:val="00041957"/>
    <w:rsid w:val="0004497F"/>
    <w:rsid w:val="0004786B"/>
    <w:rsid w:val="00055201"/>
    <w:rsid w:val="00055BEA"/>
    <w:rsid w:val="000617FB"/>
    <w:rsid w:val="00063405"/>
    <w:rsid w:val="00063F27"/>
    <w:rsid w:val="0006679E"/>
    <w:rsid w:val="00067DDA"/>
    <w:rsid w:val="000716A2"/>
    <w:rsid w:val="00072E92"/>
    <w:rsid w:val="000809B9"/>
    <w:rsid w:val="00090B40"/>
    <w:rsid w:val="000925B9"/>
    <w:rsid w:val="00095A0A"/>
    <w:rsid w:val="000A1591"/>
    <w:rsid w:val="000A2C0B"/>
    <w:rsid w:val="000B1B3D"/>
    <w:rsid w:val="000B5A03"/>
    <w:rsid w:val="000B7887"/>
    <w:rsid w:val="000C4CAF"/>
    <w:rsid w:val="000C6F87"/>
    <w:rsid w:val="000E1653"/>
    <w:rsid w:val="00121485"/>
    <w:rsid w:val="00123132"/>
    <w:rsid w:val="00125F56"/>
    <w:rsid w:val="001268B0"/>
    <w:rsid w:val="001376FC"/>
    <w:rsid w:val="0015368D"/>
    <w:rsid w:val="001729C1"/>
    <w:rsid w:val="0018051B"/>
    <w:rsid w:val="001811EB"/>
    <w:rsid w:val="00182050"/>
    <w:rsid w:val="001826ED"/>
    <w:rsid w:val="0018461F"/>
    <w:rsid w:val="00193370"/>
    <w:rsid w:val="001B1E4A"/>
    <w:rsid w:val="001B4BE1"/>
    <w:rsid w:val="001B7392"/>
    <w:rsid w:val="001C123F"/>
    <w:rsid w:val="001C63F2"/>
    <w:rsid w:val="001C762F"/>
    <w:rsid w:val="001C78C8"/>
    <w:rsid w:val="001D2116"/>
    <w:rsid w:val="001D27C0"/>
    <w:rsid w:val="001E74C3"/>
    <w:rsid w:val="001F6937"/>
    <w:rsid w:val="00220DE3"/>
    <w:rsid w:val="00222891"/>
    <w:rsid w:val="00233038"/>
    <w:rsid w:val="00234974"/>
    <w:rsid w:val="00243BA2"/>
    <w:rsid w:val="00246DB2"/>
    <w:rsid w:val="0025290D"/>
    <w:rsid w:val="00255278"/>
    <w:rsid w:val="00260372"/>
    <w:rsid w:val="00262DAF"/>
    <w:rsid w:val="002769DD"/>
    <w:rsid w:val="00277481"/>
    <w:rsid w:val="00280AFB"/>
    <w:rsid w:val="00281420"/>
    <w:rsid w:val="002844E3"/>
    <w:rsid w:val="00285AED"/>
    <w:rsid w:val="002B0DF2"/>
    <w:rsid w:val="002B334A"/>
    <w:rsid w:val="002B4B05"/>
    <w:rsid w:val="002E2442"/>
    <w:rsid w:val="002F04E6"/>
    <w:rsid w:val="002F0E8C"/>
    <w:rsid w:val="00310FA0"/>
    <w:rsid w:val="00312995"/>
    <w:rsid w:val="00315B29"/>
    <w:rsid w:val="00320481"/>
    <w:rsid w:val="003250CB"/>
    <w:rsid w:val="003331D2"/>
    <w:rsid w:val="003451CE"/>
    <w:rsid w:val="003520BD"/>
    <w:rsid w:val="00363201"/>
    <w:rsid w:val="0037314B"/>
    <w:rsid w:val="0039063C"/>
    <w:rsid w:val="003A46A8"/>
    <w:rsid w:val="003A5013"/>
    <w:rsid w:val="003A51AA"/>
    <w:rsid w:val="003B3F6E"/>
    <w:rsid w:val="003B565A"/>
    <w:rsid w:val="003D00A1"/>
    <w:rsid w:val="003E4B81"/>
    <w:rsid w:val="004056CC"/>
    <w:rsid w:val="00411DB0"/>
    <w:rsid w:val="0041427F"/>
    <w:rsid w:val="00425395"/>
    <w:rsid w:val="004319FB"/>
    <w:rsid w:val="00437716"/>
    <w:rsid w:val="004509E5"/>
    <w:rsid w:val="00460586"/>
    <w:rsid w:val="004631EE"/>
    <w:rsid w:val="004635E5"/>
    <w:rsid w:val="00463B6B"/>
    <w:rsid w:val="004842DF"/>
    <w:rsid w:val="00486FB9"/>
    <w:rsid w:val="004C212A"/>
    <w:rsid w:val="004C2CEE"/>
    <w:rsid w:val="004D08F5"/>
    <w:rsid w:val="004D214E"/>
    <w:rsid w:val="00500232"/>
    <w:rsid w:val="00504668"/>
    <w:rsid w:val="00511BDF"/>
    <w:rsid w:val="00515191"/>
    <w:rsid w:val="00523261"/>
    <w:rsid w:val="00533339"/>
    <w:rsid w:val="005455E1"/>
    <w:rsid w:val="005502BD"/>
    <w:rsid w:val="00552BC1"/>
    <w:rsid w:val="005555D1"/>
    <w:rsid w:val="00556787"/>
    <w:rsid w:val="00582276"/>
    <w:rsid w:val="00594E8D"/>
    <w:rsid w:val="005B062D"/>
    <w:rsid w:val="005C2560"/>
    <w:rsid w:val="005D45AF"/>
    <w:rsid w:val="005E5696"/>
    <w:rsid w:val="005E5C65"/>
    <w:rsid w:val="005F242A"/>
    <w:rsid w:val="005F599E"/>
    <w:rsid w:val="005F69D0"/>
    <w:rsid w:val="005F7585"/>
    <w:rsid w:val="006010E1"/>
    <w:rsid w:val="00605759"/>
    <w:rsid w:val="0061343A"/>
    <w:rsid w:val="00617039"/>
    <w:rsid w:val="00617950"/>
    <w:rsid w:val="00630F96"/>
    <w:rsid w:val="00633D02"/>
    <w:rsid w:val="006361DB"/>
    <w:rsid w:val="00650C6C"/>
    <w:rsid w:val="00652FE6"/>
    <w:rsid w:val="0066607C"/>
    <w:rsid w:val="00667898"/>
    <w:rsid w:val="00677FE0"/>
    <w:rsid w:val="00697E9A"/>
    <w:rsid w:val="006B11BA"/>
    <w:rsid w:val="006B4A72"/>
    <w:rsid w:val="006C45C2"/>
    <w:rsid w:val="006D04EF"/>
    <w:rsid w:val="006E291A"/>
    <w:rsid w:val="006E2FB0"/>
    <w:rsid w:val="006F104A"/>
    <w:rsid w:val="007052EF"/>
    <w:rsid w:val="00706426"/>
    <w:rsid w:val="00707C2F"/>
    <w:rsid w:val="007102D2"/>
    <w:rsid w:val="00713948"/>
    <w:rsid w:val="00720E1F"/>
    <w:rsid w:val="00735F85"/>
    <w:rsid w:val="007508F3"/>
    <w:rsid w:val="00753A27"/>
    <w:rsid w:val="00775662"/>
    <w:rsid w:val="00785241"/>
    <w:rsid w:val="0079342A"/>
    <w:rsid w:val="007952E3"/>
    <w:rsid w:val="007B4949"/>
    <w:rsid w:val="007F0BC6"/>
    <w:rsid w:val="007F5FEB"/>
    <w:rsid w:val="00831374"/>
    <w:rsid w:val="008445A3"/>
    <w:rsid w:val="00855F58"/>
    <w:rsid w:val="0085629C"/>
    <w:rsid w:val="00857580"/>
    <w:rsid w:val="00863171"/>
    <w:rsid w:val="00865238"/>
    <w:rsid w:val="008667BF"/>
    <w:rsid w:val="00885F05"/>
    <w:rsid w:val="00887BF8"/>
    <w:rsid w:val="00895645"/>
    <w:rsid w:val="008A37FC"/>
    <w:rsid w:val="008A4AB9"/>
    <w:rsid w:val="008A549C"/>
    <w:rsid w:val="008A7851"/>
    <w:rsid w:val="008C2114"/>
    <w:rsid w:val="008C3782"/>
    <w:rsid w:val="008C404F"/>
    <w:rsid w:val="008C444F"/>
    <w:rsid w:val="008D0F68"/>
    <w:rsid w:val="008D4A32"/>
    <w:rsid w:val="008D593A"/>
    <w:rsid w:val="008D5A0B"/>
    <w:rsid w:val="008E1AFF"/>
    <w:rsid w:val="008E29F2"/>
    <w:rsid w:val="008E6F42"/>
    <w:rsid w:val="008E7760"/>
    <w:rsid w:val="008E7D36"/>
    <w:rsid w:val="008F6623"/>
    <w:rsid w:val="00902FB1"/>
    <w:rsid w:val="00914ADB"/>
    <w:rsid w:val="0091520F"/>
    <w:rsid w:val="00922001"/>
    <w:rsid w:val="00922C17"/>
    <w:rsid w:val="00935200"/>
    <w:rsid w:val="00942DDD"/>
    <w:rsid w:val="009516A8"/>
    <w:rsid w:val="00970A6D"/>
    <w:rsid w:val="009743DD"/>
    <w:rsid w:val="0097705C"/>
    <w:rsid w:val="00982D83"/>
    <w:rsid w:val="00991F93"/>
    <w:rsid w:val="009A2CD5"/>
    <w:rsid w:val="009C3B80"/>
    <w:rsid w:val="009D5118"/>
    <w:rsid w:val="009F2906"/>
    <w:rsid w:val="009F393D"/>
    <w:rsid w:val="009F7F46"/>
    <w:rsid w:val="00A000BF"/>
    <w:rsid w:val="00A01A58"/>
    <w:rsid w:val="00A0587E"/>
    <w:rsid w:val="00A275BC"/>
    <w:rsid w:val="00A33CB8"/>
    <w:rsid w:val="00A3425A"/>
    <w:rsid w:val="00A4231B"/>
    <w:rsid w:val="00A464B4"/>
    <w:rsid w:val="00A56CDD"/>
    <w:rsid w:val="00A63D6B"/>
    <w:rsid w:val="00A83E39"/>
    <w:rsid w:val="00A84B52"/>
    <w:rsid w:val="00A8660F"/>
    <w:rsid w:val="00A95C48"/>
    <w:rsid w:val="00AA7056"/>
    <w:rsid w:val="00AA7DF8"/>
    <w:rsid w:val="00AB140B"/>
    <w:rsid w:val="00AB31C6"/>
    <w:rsid w:val="00AB523B"/>
    <w:rsid w:val="00AC79CE"/>
    <w:rsid w:val="00AD14FF"/>
    <w:rsid w:val="00AD7E40"/>
    <w:rsid w:val="00AE2F98"/>
    <w:rsid w:val="00AE45D0"/>
    <w:rsid w:val="00AE5D35"/>
    <w:rsid w:val="00B00D99"/>
    <w:rsid w:val="00B02390"/>
    <w:rsid w:val="00B07734"/>
    <w:rsid w:val="00B139A4"/>
    <w:rsid w:val="00B1477A"/>
    <w:rsid w:val="00B20993"/>
    <w:rsid w:val="00B21435"/>
    <w:rsid w:val="00B21456"/>
    <w:rsid w:val="00B35DC1"/>
    <w:rsid w:val="00B4148D"/>
    <w:rsid w:val="00B42E96"/>
    <w:rsid w:val="00B434C8"/>
    <w:rsid w:val="00B50EE6"/>
    <w:rsid w:val="00B52185"/>
    <w:rsid w:val="00B52C0D"/>
    <w:rsid w:val="00B60DCB"/>
    <w:rsid w:val="00B61967"/>
    <w:rsid w:val="00B62531"/>
    <w:rsid w:val="00B806C2"/>
    <w:rsid w:val="00B861E9"/>
    <w:rsid w:val="00B9753A"/>
    <w:rsid w:val="00BA518B"/>
    <w:rsid w:val="00BB479C"/>
    <w:rsid w:val="00BC4720"/>
    <w:rsid w:val="00BD5830"/>
    <w:rsid w:val="00BD75A2"/>
    <w:rsid w:val="00BE2F54"/>
    <w:rsid w:val="00BF0493"/>
    <w:rsid w:val="00C05462"/>
    <w:rsid w:val="00C055C3"/>
    <w:rsid w:val="00C10E3F"/>
    <w:rsid w:val="00C12D69"/>
    <w:rsid w:val="00C2017A"/>
    <w:rsid w:val="00C2026B"/>
    <w:rsid w:val="00C20470"/>
    <w:rsid w:val="00C24905"/>
    <w:rsid w:val="00C25440"/>
    <w:rsid w:val="00C30FCE"/>
    <w:rsid w:val="00C32A99"/>
    <w:rsid w:val="00C34B2F"/>
    <w:rsid w:val="00C4641B"/>
    <w:rsid w:val="00C4664D"/>
    <w:rsid w:val="00C6012E"/>
    <w:rsid w:val="00C63E60"/>
    <w:rsid w:val="00C6690E"/>
    <w:rsid w:val="00C703C5"/>
    <w:rsid w:val="00C805F2"/>
    <w:rsid w:val="00C8202B"/>
    <w:rsid w:val="00C87A8A"/>
    <w:rsid w:val="00C91815"/>
    <w:rsid w:val="00C957F0"/>
    <w:rsid w:val="00C96EFE"/>
    <w:rsid w:val="00C97D13"/>
    <w:rsid w:val="00CA61F9"/>
    <w:rsid w:val="00CA7830"/>
    <w:rsid w:val="00CC0943"/>
    <w:rsid w:val="00CC5E40"/>
    <w:rsid w:val="00CD29FC"/>
    <w:rsid w:val="00CD2D11"/>
    <w:rsid w:val="00CF6D34"/>
    <w:rsid w:val="00D0525A"/>
    <w:rsid w:val="00D1569F"/>
    <w:rsid w:val="00D20B1E"/>
    <w:rsid w:val="00D21CA0"/>
    <w:rsid w:val="00D22462"/>
    <w:rsid w:val="00D230AC"/>
    <w:rsid w:val="00D30761"/>
    <w:rsid w:val="00D31B47"/>
    <w:rsid w:val="00D32489"/>
    <w:rsid w:val="00D3349E"/>
    <w:rsid w:val="00D45AC2"/>
    <w:rsid w:val="00D53AB5"/>
    <w:rsid w:val="00D60C2C"/>
    <w:rsid w:val="00D65B20"/>
    <w:rsid w:val="00D667C5"/>
    <w:rsid w:val="00D672A2"/>
    <w:rsid w:val="00D728D4"/>
    <w:rsid w:val="00D73CB8"/>
    <w:rsid w:val="00D85BF1"/>
    <w:rsid w:val="00D96C79"/>
    <w:rsid w:val="00DA7591"/>
    <w:rsid w:val="00DE5968"/>
    <w:rsid w:val="00DF71F2"/>
    <w:rsid w:val="00E02CA8"/>
    <w:rsid w:val="00E05196"/>
    <w:rsid w:val="00E05ED2"/>
    <w:rsid w:val="00E06219"/>
    <w:rsid w:val="00E236E3"/>
    <w:rsid w:val="00E32798"/>
    <w:rsid w:val="00E33CC8"/>
    <w:rsid w:val="00E40E11"/>
    <w:rsid w:val="00E51C91"/>
    <w:rsid w:val="00E667C1"/>
    <w:rsid w:val="00E66832"/>
    <w:rsid w:val="00E7746C"/>
    <w:rsid w:val="00E808CB"/>
    <w:rsid w:val="00E852A9"/>
    <w:rsid w:val="00EB58F2"/>
    <w:rsid w:val="00EB686B"/>
    <w:rsid w:val="00EC3F88"/>
    <w:rsid w:val="00ED36D8"/>
    <w:rsid w:val="00EE6BD7"/>
    <w:rsid w:val="00EF602B"/>
    <w:rsid w:val="00F0004D"/>
    <w:rsid w:val="00F01934"/>
    <w:rsid w:val="00F0689D"/>
    <w:rsid w:val="00F07B40"/>
    <w:rsid w:val="00F11C21"/>
    <w:rsid w:val="00F2172C"/>
    <w:rsid w:val="00F30471"/>
    <w:rsid w:val="00F314BB"/>
    <w:rsid w:val="00F51883"/>
    <w:rsid w:val="00F51B82"/>
    <w:rsid w:val="00F57874"/>
    <w:rsid w:val="00F63D0A"/>
    <w:rsid w:val="00F90F2F"/>
    <w:rsid w:val="00F94948"/>
    <w:rsid w:val="00FA11CA"/>
    <w:rsid w:val="00FA454A"/>
    <w:rsid w:val="00FA6A24"/>
    <w:rsid w:val="00FB01B5"/>
    <w:rsid w:val="00FB4498"/>
    <w:rsid w:val="00FB7662"/>
    <w:rsid w:val="00FC0234"/>
    <w:rsid w:val="00FC0477"/>
    <w:rsid w:val="00FC08B3"/>
    <w:rsid w:val="00FC429B"/>
    <w:rsid w:val="00FD01A2"/>
    <w:rsid w:val="00FD23DD"/>
    <w:rsid w:val="00FE24E4"/>
    <w:rsid w:val="00FF1CCA"/>
    <w:rsid w:val="00FF2B8C"/>
    <w:rsid w:val="00FF4570"/>
    <w:rsid w:val="0E993EE8"/>
    <w:rsid w:val="1286106A"/>
    <w:rsid w:val="16B937E0"/>
    <w:rsid w:val="1A889BB6"/>
    <w:rsid w:val="2133E605"/>
    <w:rsid w:val="21E81E36"/>
    <w:rsid w:val="2781B3B1"/>
    <w:rsid w:val="2B42F82C"/>
    <w:rsid w:val="4243D4BF"/>
    <w:rsid w:val="43C73657"/>
    <w:rsid w:val="4AE8304E"/>
    <w:rsid w:val="4F6E77A9"/>
    <w:rsid w:val="50C04719"/>
    <w:rsid w:val="51FFFFC6"/>
    <w:rsid w:val="67AEB3CF"/>
    <w:rsid w:val="6A9FD451"/>
    <w:rsid w:val="6BB16343"/>
    <w:rsid w:val="6E6B2343"/>
    <w:rsid w:val="730316A2"/>
    <w:rsid w:val="7418E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8BEB0"/>
  <w15:chartTrackingRefBased/>
  <w15:docId w15:val="{33F4F0C7-22C2-4C4B-B1F3-32D52F5A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tabulky,seznam odrážky,Nad,Odstavec_muj,Odstavec cíl se seznamem,Odstavec se seznamem5,_Odstavec se seznamem,Seznam - odrážky,Conclusion de partie,List Paragraph (Czech Tourism),List Paragraph compact,Normal bullet 2,Název grafu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qFormat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unhideWhenUsed/>
    <w:rsid w:val="0012313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23132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fr,Légende;Char Car Car Car Car"/>
    <w:basedOn w:val="Standardnpsmoodstavce"/>
    <w:uiPriority w:val="99"/>
    <w:unhideWhenUsed/>
    <w:rsid w:val="00123132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F24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F24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F242A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24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242A"/>
    <w:rPr>
      <w:b/>
      <w:bCs/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2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242A"/>
    <w:rPr>
      <w:rFonts w:ascii="Segoe UI" w:hAnsi="Segoe UI" w:cs="Segoe UI"/>
      <w:color w:val="000000" w:themeColor="text1"/>
      <w:sz w:val="18"/>
      <w:szCs w:val="18"/>
    </w:rPr>
  </w:style>
  <w:style w:type="paragraph" w:styleId="Titulek">
    <w:name w:val="caption"/>
    <w:basedOn w:val="Normln"/>
    <w:next w:val="Normln"/>
    <w:uiPriority w:val="37"/>
    <w:unhideWhenUsed/>
    <w:qFormat/>
    <w:rsid w:val="0061343A"/>
    <w:pPr>
      <w:spacing w:after="200" w:line="240" w:lineRule="auto"/>
    </w:pPr>
    <w:rPr>
      <w:i/>
      <w:iCs/>
      <w:color w:val="004B8D" w:themeColor="text2"/>
      <w:sz w:val="18"/>
      <w:szCs w:val="18"/>
    </w:rPr>
  </w:style>
  <w:style w:type="paragraph" w:customStyle="1" w:styleId="Default">
    <w:name w:val="Default"/>
    <w:rsid w:val="001C76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B60DCB"/>
    <w:rPr>
      <w:b/>
      <w:bCs/>
    </w:rPr>
  </w:style>
  <w:style w:type="character" w:customStyle="1" w:styleId="OdstavecseseznamemChar">
    <w:name w:val="Odstavec se seznamem Char"/>
    <w:aliases w:val="tabulky Char,seznam odrážky Char,Nad Char,Odstavec_muj Char,Odstavec cíl se seznamem Char,Odstavec se seznamem5 Char,_Odstavec se seznamem Char,Seznam - odrážky Char,Conclusion de partie Char,List Paragraph (Czech Tourism) Char"/>
    <w:link w:val="Odstavecseseznamem"/>
    <w:uiPriority w:val="34"/>
    <w:qFormat/>
    <w:locked/>
    <w:rsid w:val="00AE5D35"/>
    <w:rPr>
      <w:color w:val="000000" w:themeColor="text1"/>
    </w:rPr>
  </w:style>
  <w:style w:type="paragraph" w:customStyle="1" w:styleId="CM1">
    <w:name w:val="CM1"/>
    <w:basedOn w:val="Default"/>
    <w:next w:val="Default"/>
    <w:uiPriority w:val="99"/>
    <w:rsid w:val="003520BD"/>
    <w:rPr>
      <w:color w:val="auto"/>
    </w:rPr>
  </w:style>
  <w:style w:type="paragraph" w:customStyle="1" w:styleId="CM3">
    <w:name w:val="CM3"/>
    <w:basedOn w:val="Default"/>
    <w:next w:val="Default"/>
    <w:uiPriority w:val="99"/>
    <w:rsid w:val="003520BD"/>
    <w:rPr>
      <w:color w:val="auto"/>
    </w:rPr>
  </w:style>
  <w:style w:type="character" w:styleId="Nevyeenzmnka">
    <w:name w:val="Unresolved Mention"/>
    <w:basedOn w:val="Standardnpsmoodstavce"/>
    <w:uiPriority w:val="99"/>
    <w:semiHidden/>
    <w:unhideWhenUsed/>
    <w:rsid w:val="00C2490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02FB1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4c73014-2d47-4464-8eda-064c5291faa3" xsi:nil="true"/>
    <_ip_UnifiedCompliancePolicyUIAction xmlns="http://schemas.microsoft.com/sharepoint/v3" xsi:nil="true"/>
    <Odkaz xmlns="94c73014-2d47-4464-8eda-064c5291faa3">
      <Url xsi:nil="true"/>
      <Description xsi:nil="true"/>
    </Odkaz>
    <AlliumSigner xmlns="0ccbd45e-a229-4bce-9265-cc4149b21652">
      <Url xsi:nil="true"/>
      <Description xsi:nil="true"/>
    </AlliumSigner>
    <_Flow_SignoffStatus xmlns="94c73014-2d47-4464-8eda-064c5291faa3" xsi:nil="true"/>
    <_ip_UnifiedCompliancePolicyProperties xmlns="http://schemas.microsoft.com/sharepoint/v3" xsi:nil="true"/>
    <lcf76f155ced4ddcb4097134ff3c332f xmlns="94c73014-2d47-4464-8eda-064c5291faa3">
      <Terms xmlns="http://schemas.microsoft.com/office/infopath/2007/PartnerControls"/>
    </lcf76f155ced4ddcb4097134ff3c332f>
    <TaxCatchAll xmlns="0ccbd45e-a229-4bce-9265-cc4149b216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21" ma:contentTypeDescription="Vytvoří nový dokument" ma:contentTypeScope="" ma:versionID="22689eec869d5ab26f7f9e1b841461c9">
  <xsd:schema xmlns:xsd="http://www.w3.org/2001/XMLSchema" xmlns:xs="http://www.w3.org/2001/XMLSchema" xmlns:p="http://schemas.microsoft.com/office/2006/metadata/properties" xmlns:ns1="http://schemas.microsoft.com/sharepoint/v3" xmlns:ns2="94c73014-2d47-4464-8eda-064c5291faa3" xmlns:ns3="0ccbd45e-a229-4bce-9265-cc4149b21652" targetNamespace="http://schemas.microsoft.com/office/2006/metadata/properties" ma:root="true" ma:fieldsID="ed626a3c2333615f1e18c77b00bdf065" ns1:_="" ns2:_="" ns3:_="">
    <xsd:import namespace="http://schemas.microsoft.com/sharepoint/v3"/>
    <xsd:import namespace="94c73014-2d47-4464-8eda-064c5291faa3"/>
    <xsd:import namespace="0ccbd45e-a229-4bce-9265-cc4149b21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Odkaz" minOccurs="0"/>
                <xsd:element ref="ns2:Koment_x00e1__x0159_" minOccurs="0"/>
                <xsd:element ref="ns3:AlliumSigner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oment_x00e1__x0159_" ma:index="24" nillable="true" ma:displayName="Komentář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tav odsouhlasení" ma:internalName="Stav_x0020_odsouhlasen_x00ed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452eb4a-c709-44c6-8a04-dea1b0e59f66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AlliumSigner" ma:index="25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8B24E-2B30-4744-89B3-96C6E23569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45E450-F6F7-4BFC-B93A-E5B96BD65CD5}">
  <ds:schemaRefs>
    <ds:schemaRef ds:uri="http://schemas.microsoft.com/office/2006/metadata/properties"/>
    <ds:schemaRef ds:uri="http://schemas.microsoft.com/office/infopath/2007/PartnerControls"/>
    <ds:schemaRef ds:uri="94c73014-2d47-4464-8eda-064c5291faa3"/>
    <ds:schemaRef ds:uri="http://schemas.microsoft.com/sharepoint/v3"/>
    <ds:schemaRef ds:uri="0ccbd45e-a229-4bce-9265-cc4149b21652"/>
  </ds:schemaRefs>
</ds:datastoreItem>
</file>

<file path=customXml/itemProps3.xml><?xml version="1.0" encoding="utf-8"?>
<ds:datastoreItem xmlns:ds="http://schemas.openxmlformats.org/officeDocument/2006/customXml" ds:itemID="{06B7A130-8621-4153-96AF-9B6E5A3738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A97882-E443-4155-BB3D-010243F55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c73014-2d47-4464-8eda-064c5291faa3"/>
    <ds:schemaRef ds:uri="0ccbd45e-a229-4bce-9265-cc4149b21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438</Words>
  <Characters>2591</Characters>
  <Application>Microsoft Office Word</Application>
  <DocSecurity>0</DocSecurity>
  <Lines>21</Lines>
  <Paragraphs>6</Paragraphs>
  <ScaleCrop>false</ScaleCrop>
  <Company>Ministerstvo průmyslu a obchodu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Honzík Miroslav</dc:creator>
  <cp:keywords/>
  <dc:description/>
  <cp:lastModifiedBy>Piklová Halířová Dana</cp:lastModifiedBy>
  <cp:revision>5</cp:revision>
  <cp:lastPrinted>2023-03-01T06:24:00Z</cp:lastPrinted>
  <dcterms:created xsi:type="dcterms:W3CDTF">2026-09-16T09:47:00Z</dcterms:created>
  <dcterms:modified xsi:type="dcterms:W3CDTF">2026-10-15T13:50:00Z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0x010100E487A6A7A824C94A914D13223D6172A4</vt:lpwstr>
  </property>
  <property fmtid="{D5CDD505-2E9C-101B-9397-08002B2CF9AE}" pid="3" name="MediaServiceImageTags">
    <vt:lpwstr/>
  </property>
</Properties>
</file>